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56B16" w14:textId="5058EEF7" w:rsidR="00DC2F35" w:rsidRPr="002F299F" w:rsidRDefault="00B87A92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  <w:sz w:val="28"/>
        </w:rPr>
      </w:pPr>
      <w:r w:rsidRPr="002F299F">
        <w:rPr>
          <w:rFonts w:ascii="Calibri" w:hAnsi="Calibri"/>
          <w:b/>
          <w:sz w:val="28"/>
        </w:rPr>
        <w:t>Aktiv Sitzen – so geht’s!</w:t>
      </w:r>
    </w:p>
    <w:p w14:paraId="57B64FD5" w14:textId="18EA945A" w:rsidR="00A97AD2" w:rsidRDefault="00EC3255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  <w:sz w:val="28"/>
        </w:rPr>
      </w:pPr>
      <w:r w:rsidRPr="002F299F">
        <w:rPr>
          <w:rFonts w:ascii="Calibri" w:hAnsi="Calibri"/>
          <w:b/>
          <w:sz w:val="28"/>
        </w:rPr>
        <w:t>Mit dynamischen Bürostuh</w:t>
      </w:r>
      <w:r w:rsidR="00A97AD2">
        <w:rPr>
          <w:rFonts w:ascii="Calibri" w:hAnsi="Calibri"/>
          <w:b/>
          <w:sz w:val="28"/>
        </w:rPr>
        <w:t xml:space="preserve">lkonzepten gegen Rückenschmerzen </w:t>
      </w:r>
      <w:r w:rsidR="00A97AD2" w:rsidRPr="002F299F">
        <w:rPr>
          <w:rFonts w:ascii="Calibri" w:hAnsi="Calibri"/>
          <w:b/>
          <w:sz w:val="28"/>
        </w:rPr>
        <w:t>–</w:t>
      </w:r>
    </w:p>
    <w:p w14:paraId="1E29F82C" w14:textId="082190A6" w:rsidR="00EC3255" w:rsidRPr="002F299F" w:rsidRDefault="00A97AD2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Neue </w:t>
      </w:r>
      <w:r w:rsidR="00E17689">
        <w:rPr>
          <w:rFonts w:ascii="Calibri" w:hAnsi="Calibri"/>
          <w:b/>
          <w:sz w:val="28"/>
        </w:rPr>
        <w:t xml:space="preserve">Broschüre informiert über das </w:t>
      </w:r>
      <w:r w:rsidR="00E17689" w:rsidRPr="00A97AD2">
        <w:rPr>
          <w:rFonts w:ascii="Calibri" w:hAnsi="Calibri"/>
          <w:b/>
          <w:sz w:val="28"/>
        </w:rPr>
        <w:t>„Gesundheitsrisiko Sitzen“</w:t>
      </w:r>
    </w:p>
    <w:p w14:paraId="4B2266E8" w14:textId="77777777" w:rsidR="00B87A92" w:rsidRPr="002F299F" w:rsidRDefault="00B87A92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</w:p>
    <w:p w14:paraId="01D2B198" w14:textId="5179A6EA" w:rsidR="00385EA6" w:rsidRPr="002F299F" w:rsidRDefault="00F51AC0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  <w:r w:rsidRPr="002F299F">
        <w:rPr>
          <w:rFonts w:ascii="Calibri" w:hAnsi="Calibri"/>
          <w:b/>
        </w:rPr>
        <w:t xml:space="preserve">Der menschliche Körper besitzt ein ausgeklügeltes System aus Knochen, Muskeln, Sehnen und Gelenken, das komplett auf ein Leben in Bewegung ausgerichtet ist. </w:t>
      </w:r>
      <w:r w:rsidR="00385EA6" w:rsidRPr="002F299F">
        <w:rPr>
          <w:rFonts w:ascii="Calibri" w:hAnsi="Calibri"/>
          <w:b/>
        </w:rPr>
        <w:t xml:space="preserve">Bewegung kommt in unserem Alltag allerdings häufig zu kurz – stattdessen ist das Sitzen für viele Menschen die dominierende Haltung. </w:t>
      </w:r>
      <w:r w:rsidR="005F49C6" w:rsidRPr="002F299F">
        <w:rPr>
          <w:rFonts w:ascii="Calibri" w:hAnsi="Calibri"/>
          <w:b/>
        </w:rPr>
        <w:t xml:space="preserve">Das bleibt nicht folgenlos: </w:t>
      </w:r>
      <w:r w:rsidR="008D4796" w:rsidRPr="002F299F">
        <w:rPr>
          <w:rFonts w:ascii="Calibri" w:hAnsi="Calibri"/>
          <w:b/>
        </w:rPr>
        <w:t>S</w:t>
      </w:r>
      <w:r w:rsidR="005F49C6" w:rsidRPr="002F299F">
        <w:rPr>
          <w:rFonts w:ascii="Calibri" w:hAnsi="Calibri"/>
          <w:b/>
        </w:rPr>
        <w:t xml:space="preserve">tundenlanges Sitzen und Bewegungsmangel gelten als Haupt-Ursachen für Rückenbeschwerden, Schmerzen und Verspannungen. Insbesondere, wer im Büro arbeitet, kann das Sitzen kaum vermeiden. </w:t>
      </w:r>
      <w:r w:rsidR="00EC3255" w:rsidRPr="002F299F">
        <w:rPr>
          <w:rFonts w:ascii="Calibri" w:hAnsi="Calibri"/>
          <w:b/>
        </w:rPr>
        <w:t xml:space="preserve">Die Aktion Gesunder Rücken (AGR) e. V. zeigt, wie der Rücken trotz Bürojob in Bewegung bleiben kann. </w:t>
      </w:r>
    </w:p>
    <w:p w14:paraId="0AF3C97F" w14:textId="1EB80240" w:rsidR="00EC3255" w:rsidRPr="002F299F" w:rsidRDefault="001826C7" w:rsidP="001826C7">
      <w:pPr>
        <w:tabs>
          <w:tab w:val="left" w:pos="1584"/>
        </w:tabs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14:paraId="2A7DAB21" w14:textId="550E73B6" w:rsidR="00C26D97" w:rsidRPr="002F299F" w:rsidRDefault="001E2B80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  <w:r w:rsidRPr="002F299F">
        <w:rPr>
          <w:rFonts w:ascii="Calibri" w:hAnsi="Calibri"/>
        </w:rPr>
        <w:t>Gut zu wissen</w:t>
      </w:r>
      <w:r w:rsidR="00A85015" w:rsidRPr="002F299F">
        <w:rPr>
          <w:rFonts w:ascii="Calibri" w:hAnsi="Calibri"/>
        </w:rPr>
        <w:t xml:space="preserve">: </w:t>
      </w:r>
      <w:r w:rsidR="00D60F00">
        <w:rPr>
          <w:rFonts w:ascii="Calibri" w:hAnsi="Calibri"/>
        </w:rPr>
        <w:t>Nicht nur die Dauer sonder</w:t>
      </w:r>
      <w:r w:rsidR="00A97AD2">
        <w:rPr>
          <w:rFonts w:ascii="Calibri" w:hAnsi="Calibri"/>
        </w:rPr>
        <w:t>n</w:t>
      </w:r>
      <w:r w:rsidR="00D60F00">
        <w:rPr>
          <w:rFonts w:ascii="Calibri" w:hAnsi="Calibri"/>
        </w:rPr>
        <w:t xml:space="preserve"> auch d</w:t>
      </w:r>
      <w:r w:rsidR="00A85015" w:rsidRPr="002F299F">
        <w:rPr>
          <w:rFonts w:ascii="Calibri" w:hAnsi="Calibri"/>
        </w:rPr>
        <w:t xml:space="preserve">ie Art des Sitzens </w:t>
      </w:r>
      <w:r w:rsidRPr="002F299F">
        <w:rPr>
          <w:rFonts w:ascii="Calibri" w:hAnsi="Calibri"/>
        </w:rPr>
        <w:t>spielt für die Rückengesundheit eine entscheidende Rolle</w:t>
      </w:r>
      <w:r w:rsidR="00A85015" w:rsidRPr="002F299F">
        <w:rPr>
          <w:rFonts w:ascii="Calibri" w:hAnsi="Calibri"/>
        </w:rPr>
        <w:t xml:space="preserve">. </w:t>
      </w:r>
      <w:r w:rsidR="00C26D97" w:rsidRPr="002F299F">
        <w:rPr>
          <w:rFonts w:ascii="Calibri" w:hAnsi="Calibri"/>
        </w:rPr>
        <w:t>Die AGR hat</w:t>
      </w:r>
      <w:r w:rsidR="002F299F" w:rsidRPr="002F299F">
        <w:rPr>
          <w:rFonts w:ascii="Calibri" w:hAnsi="Calibri"/>
        </w:rPr>
        <w:t xml:space="preserve"> bereits Sitzmöbel verschiedener</w:t>
      </w:r>
      <w:r w:rsidR="00C26D97" w:rsidRPr="002F299F">
        <w:rPr>
          <w:rFonts w:ascii="Calibri" w:hAnsi="Calibri"/>
        </w:rPr>
        <w:t xml:space="preserve"> Kategorien als besonders rückengerecht zertifiziert – sofern sie strenge ergonomische Kriterien erfüllen. </w:t>
      </w:r>
    </w:p>
    <w:p w14:paraId="16D0ACDC" w14:textId="77777777" w:rsidR="00C26D97" w:rsidRPr="002F299F" w:rsidRDefault="00C26D97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</w:p>
    <w:p w14:paraId="1D4259C3" w14:textId="1BBEE4E6" w:rsidR="001E2B80" w:rsidRPr="002F299F" w:rsidRDefault="00D60F00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Rückengerechte </w:t>
      </w:r>
      <w:r w:rsidR="000F3372" w:rsidRPr="002F299F">
        <w:rPr>
          <w:rFonts w:ascii="Calibri" w:hAnsi="Calibri"/>
          <w:b/>
        </w:rPr>
        <w:t>Standard-Bürostühle</w:t>
      </w:r>
      <w:r>
        <w:rPr>
          <w:rFonts w:ascii="Calibri" w:hAnsi="Calibri"/>
          <w:b/>
        </w:rPr>
        <w:t xml:space="preserve"> - </w:t>
      </w:r>
      <w:r w:rsidR="00A97AD2">
        <w:rPr>
          <w:rFonts w:ascii="Calibri" w:hAnsi="Calibri"/>
          <w:b/>
        </w:rPr>
        <w:t>d</w:t>
      </w:r>
      <w:r w:rsidR="002F4590">
        <w:rPr>
          <w:rFonts w:ascii="Calibri" w:hAnsi="Calibri"/>
          <w:b/>
        </w:rPr>
        <w:t>ie gesunde Basisaus</w:t>
      </w:r>
      <w:r w:rsidR="00A97AD2">
        <w:rPr>
          <w:rFonts w:ascii="Calibri" w:hAnsi="Calibri"/>
          <w:b/>
        </w:rPr>
        <w:t>s</w:t>
      </w:r>
      <w:r w:rsidR="002F4590">
        <w:rPr>
          <w:rFonts w:ascii="Calibri" w:hAnsi="Calibri"/>
          <w:b/>
        </w:rPr>
        <w:t>tattung des Büros</w:t>
      </w:r>
    </w:p>
    <w:p w14:paraId="755EA986" w14:textId="1358A470" w:rsidR="00576511" w:rsidRPr="002F299F" w:rsidRDefault="005A19AB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  <w:r w:rsidRPr="002F299F">
        <w:rPr>
          <w:rFonts w:ascii="Calibri" w:hAnsi="Calibri"/>
        </w:rPr>
        <w:t xml:space="preserve">Damit </w:t>
      </w:r>
      <w:r w:rsidR="002F4590">
        <w:rPr>
          <w:rFonts w:ascii="Calibri" w:hAnsi="Calibri"/>
        </w:rPr>
        <w:t xml:space="preserve">sich der Standard Bürostuhl </w:t>
      </w:r>
      <w:r w:rsidRPr="002F299F">
        <w:rPr>
          <w:rFonts w:ascii="Calibri" w:hAnsi="Calibri"/>
        </w:rPr>
        <w:t xml:space="preserve">dem Nutzer optimal anpassen lässt, </w:t>
      </w:r>
      <w:r w:rsidR="00576511" w:rsidRPr="002F299F">
        <w:rPr>
          <w:rFonts w:ascii="Calibri" w:hAnsi="Calibri"/>
        </w:rPr>
        <w:t xml:space="preserve">sollte </w:t>
      </w:r>
      <w:r w:rsidR="00E17689">
        <w:rPr>
          <w:rFonts w:ascii="Calibri" w:hAnsi="Calibri"/>
        </w:rPr>
        <w:t>er</w:t>
      </w:r>
      <w:r w:rsidR="00576511" w:rsidRPr="002F299F">
        <w:rPr>
          <w:rFonts w:ascii="Calibri" w:hAnsi="Calibri"/>
        </w:rPr>
        <w:t xml:space="preserve"> über zahlreiche individuelle Verstellmöglichkeiten verfügen. </w:t>
      </w:r>
      <w:r w:rsidR="005C622B" w:rsidRPr="002F299F">
        <w:rPr>
          <w:rFonts w:ascii="Calibri" w:hAnsi="Calibri"/>
        </w:rPr>
        <w:t>Um mit dem Gütesiegel der AGR als besonders  rückenfreundlich ausgezeichnet zu werden, muss ein Bürostuhl zusätzlich über eine Tiefenfederung, eine einstellbare Sitzneigung und einen verstellba</w:t>
      </w:r>
      <w:r w:rsidR="008801C7" w:rsidRPr="002F299F">
        <w:rPr>
          <w:rFonts w:ascii="Calibri" w:hAnsi="Calibri"/>
        </w:rPr>
        <w:t xml:space="preserve">ren Rückenanlehndruck verfügen. So sind wechselnde Sitzpositionen bei gleichzeitiger Stabilisierung und Abstützung der Wirbelsäule möglich. </w:t>
      </w:r>
    </w:p>
    <w:p w14:paraId="2203426C" w14:textId="77777777" w:rsidR="008801C7" w:rsidRPr="002F299F" w:rsidRDefault="008801C7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</w:p>
    <w:p w14:paraId="195B39B4" w14:textId="335BD0A3" w:rsidR="008801C7" w:rsidRPr="002F299F" w:rsidRDefault="000F3372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  <w:r w:rsidRPr="002F299F">
        <w:rPr>
          <w:rFonts w:ascii="Calibri" w:hAnsi="Calibri"/>
          <w:b/>
        </w:rPr>
        <w:t>Aktiv-Bürostüh</w:t>
      </w:r>
      <w:r w:rsidR="008801C7" w:rsidRPr="002F299F">
        <w:rPr>
          <w:rFonts w:ascii="Calibri" w:hAnsi="Calibri"/>
          <w:b/>
        </w:rPr>
        <w:t>l</w:t>
      </w:r>
      <w:r w:rsidRPr="002F299F">
        <w:rPr>
          <w:rFonts w:ascii="Calibri" w:hAnsi="Calibri"/>
          <w:b/>
        </w:rPr>
        <w:t>e</w:t>
      </w:r>
      <w:r w:rsidR="008801C7" w:rsidRPr="002F299F">
        <w:rPr>
          <w:rFonts w:ascii="Calibri" w:hAnsi="Calibri"/>
          <w:b/>
        </w:rPr>
        <w:t xml:space="preserve"> für das Plus an Bewegung</w:t>
      </w:r>
    </w:p>
    <w:p w14:paraId="01CC9C19" w14:textId="76B82DB9" w:rsidR="008D4796" w:rsidRPr="002F299F" w:rsidRDefault="00C26D97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  <w:r w:rsidRPr="002F299F">
        <w:rPr>
          <w:rFonts w:ascii="Calibri" w:hAnsi="Calibri"/>
        </w:rPr>
        <w:t xml:space="preserve">Am schädlichsten für den Rücken ist eine monotone und starre Haltung. Aktives und dynamisches Sitzen hingegen kann den Rücken deutlich entlasten. </w:t>
      </w:r>
      <w:r w:rsidR="00A478D7" w:rsidRPr="002F299F">
        <w:rPr>
          <w:rFonts w:ascii="Calibri" w:hAnsi="Calibri"/>
        </w:rPr>
        <w:t xml:space="preserve">Um mehr Bewegung an den Büroarbeitsplatz zu bringen, gibt es spezielle Aktiv-Bürostühle. Genauso wie die Standard-Modelle weisen diese wichtige </w:t>
      </w:r>
      <w:proofErr w:type="spellStart"/>
      <w:r w:rsidR="00A478D7" w:rsidRPr="002F299F">
        <w:rPr>
          <w:rFonts w:ascii="Calibri" w:hAnsi="Calibri"/>
        </w:rPr>
        <w:t>Verstellmöglichkeiten</w:t>
      </w:r>
      <w:proofErr w:type="spellEnd"/>
      <w:r w:rsidR="00A478D7" w:rsidRPr="002F299F">
        <w:rPr>
          <w:rFonts w:ascii="Calibri" w:hAnsi="Calibri"/>
        </w:rPr>
        <w:t xml:space="preserve"> auf; darüber hinaus verfügen sie </w:t>
      </w:r>
      <w:r w:rsidR="002F4590">
        <w:rPr>
          <w:rFonts w:ascii="Calibri" w:hAnsi="Calibri"/>
        </w:rPr>
        <w:t>zusätzlich</w:t>
      </w:r>
      <w:r w:rsidR="002F4590" w:rsidRPr="002F299F">
        <w:rPr>
          <w:rFonts w:ascii="Calibri" w:hAnsi="Calibri"/>
        </w:rPr>
        <w:t xml:space="preserve"> </w:t>
      </w:r>
      <w:r w:rsidR="00A478D7" w:rsidRPr="002F299F">
        <w:rPr>
          <w:rFonts w:ascii="Calibri" w:hAnsi="Calibri"/>
        </w:rPr>
        <w:t xml:space="preserve">über spezielle Mechanismen und Konzepte, die maximale Dynamik am </w:t>
      </w:r>
      <w:r w:rsidR="00A478D7" w:rsidRPr="002F299F">
        <w:rPr>
          <w:rFonts w:ascii="Calibri" w:hAnsi="Calibri"/>
        </w:rPr>
        <w:lastRenderedPageBreak/>
        <w:t>Arbeitsplatz erlauben. Sie schaffen kontinuierliche Bewegungsanreize, unter anderem durch Sitzflächen, die sich in verschiedene Richtungen bewegen lassen</w:t>
      </w:r>
      <w:r w:rsidR="00653EFA" w:rsidRPr="002F299F">
        <w:rPr>
          <w:rFonts w:ascii="Calibri" w:hAnsi="Calibri"/>
        </w:rPr>
        <w:t xml:space="preserve">. So </w:t>
      </w:r>
      <w:r w:rsidR="008D4796" w:rsidRPr="002F299F">
        <w:rPr>
          <w:rFonts w:ascii="Calibri" w:hAnsi="Calibri"/>
        </w:rPr>
        <w:t>wird der Nutzer zu ständigen</w:t>
      </w:r>
      <w:r w:rsidR="00653EFA" w:rsidRPr="002F299F">
        <w:rPr>
          <w:rFonts w:ascii="Calibri" w:hAnsi="Calibri"/>
        </w:rPr>
        <w:t xml:space="preserve"> Haltungswechseln </w:t>
      </w:r>
      <w:r w:rsidR="008D4796" w:rsidRPr="002F299F">
        <w:rPr>
          <w:rFonts w:ascii="Calibri" w:hAnsi="Calibri"/>
        </w:rPr>
        <w:t>animiert</w:t>
      </w:r>
      <w:r w:rsidR="00A97AD2">
        <w:rPr>
          <w:rFonts w:ascii="Calibri" w:hAnsi="Calibri"/>
        </w:rPr>
        <w:t xml:space="preserve"> und starres Sitzen ist</w:t>
      </w:r>
      <w:r w:rsidR="006F40F2" w:rsidRPr="002F299F">
        <w:rPr>
          <w:rFonts w:ascii="Calibri" w:hAnsi="Calibri"/>
        </w:rPr>
        <w:t xml:space="preserve"> </w:t>
      </w:r>
      <w:r w:rsidR="00653EFA" w:rsidRPr="002F299F">
        <w:rPr>
          <w:rFonts w:ascii="Calibri" w:hAnsi="Calibri"/>
        </w:rPr>
        <w:t xml:space="preserve">nicht mehr möglich. </w:t>
      </w:r>
    </w:p>
    <w:p w14:paraId="218D0C81" w14:textId="77777777" w:rsidR="008D4796" w:rsidRPr="002F299F" w:rsidRDefault="008D4796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</w:p>
    <w:p w14:paraId="7E59720A" w14:textId="77777777" w:rsidR="002F299F" w:rsidRPr="002F299F" w:rsidRDefault="00653EFA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  <w:r w:rsidRPr="002F299F">
        <w:rPr>
          <w:rFonts w:ascii="Calibri" w:hAnsi="Calibri"/>
          <w:b/>
        </w:rPr>
        <w:t>Aktiv-Sitzmöbel im Büro</w:t>
      </w:r>
    </w:p>
    <w:p w14:paraId="1710C697" w14:textId="4B5E697D" w:rsidR="00653EFA" w:rsidRPr="002F299F" w:rsidRDefault="00653EFA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  <w:r w:rsidRPr="002F299F">
        <w:rPr>
          <w:rFonts w:ascii="Calibri" w:hAnsi="Calibri"/>
        </w:rPr>
        <w:t xml:space="preserve">Eine </w:t>
      </w:r>
      <w:r w:rsidR="002F4590">
        <w:rPr>
          <w:rFonts w:ascii="Calibri" w:hAnsi="Calibri"/>
        </w:rPr>
        <w:t>weitere</w:t>
      </w:r>
      <w:r w:rsidR="002F4590" w:rsidRPr="002F299F">
        <w:rPr>
          <w:rFonts w:ascii="Calibri" w:hAnsi="Calibri"/>
        </w:rPr>
        <w:t xml:space="preserve"> </w:t>
      </w:r>
      <w:r w:rsidRPr="002F299F">
        <w:rPr>
          <w:rFonts w:ascii="Calibri" w:hAnsi="Calibri"/>
        </w:rPr>
        <w:t xml:space="preserve">Kategorie </w:t>
      </w:r>
      <w:r w:rsidR="002F4590">
        <w:rPr>
          <w:rFonts w:ascii="Calibri" w:hAnsi="Calibri"/>
        </w:rPr>
        <w:t>des</w:t>
      </w:r>
      <w:r w:rsidRPr="002F299F">
        <w:rPr>
          <w:rFonts w:ascii="Calibri" w:hAnsi="Calibri"/>
        </w:rPr>
        <w:t xml:space="preserve"> rückenfreundliche</w:t>
      </w:r>
      <w:r w:rsidR="002F4590">
        <w:rPr>
          <w:rFonts w:ascii="Calibri" w:hAnsi="Calibri"/>
        </w:rPr>
        <w:t>n</w:t>
      </w:r>
      <w:r w:rsidRPr="002F299F">
        <w:rPr>
          <w:rFonts w:ascii="Calibri" w:hAnsi="Calibri"/>
        </w:rPr>
        <w:t xml:space="preserve"> Sitzen</w:t>
      </w:r>
      <w:r w:rsidR="002F4590">
        <w:rPr>
          <w:rFonts w:ascii="Calibri" w:hAnsi="Calibri"/>
        </w:rPr>
        <w:t>s</w:t>
      </w:r>
      <w:r w:rsidRPr="002F299F">
        <w:rPr>
          <w:rFonts w:ascii="Calibri" w:hAnsi="Calibri"/>
        </w:rPr>
        <w:t xml:space="preserve"> stellen die Aktiv-Sitzmöbel dar. Sie erfüllen nicht die </w:t>
      </w:r>
      <w:r w:rsidR="008D4796" w:rsidRPr="002F299F">
        <w:rPr>
          <w:rFonts w:ascii="Calibri" w:hAnsi="Calibri"/>
        </w:rPr>
        <w:t>gleichen</w:t>
      </w:r>
      <w:r w:rsidRPr="002F299F">
        <w:rPr>
          <w:rFonts w:ascii="Calibri" w:hAnsi="Calibri"/>
        </w:rPr>
        <w:t xml:space="preserve"> Kriterien, die für Bürostühle gelten, sind aber zumindest temporär eine sinnvolle</w:t>
      </w:r>
      <w:r w:rsidR="005A19AB" w:rsidRPr="002F299F">
        <w:rPr>
          <w:rFonts w:ascii="Calibri" w:hAnsi="Calibri"/>
        </w:rPr>
        <w:t xml:space="preserve"> und wichtige</w:t>
      </w:r>
      <w:r w:rsidRPr="002F299F">
        <w:rPr>
          <w:rFonts w:ascii="Calibri" w:hAnsi="Calibri"/>
        </w:rPr>
        <w:t xml:space="preserve"> Alternative</w:t>
      </w:r>
      <w:r w:rsidR="008D4796" w:rsidRPr="002F299F">
        <w:rPr>
          <w:rFonts w:ascii="Calibri" w:hAnsi="Calibri"/>
        </w:rPr>
        <w:t xml:space="preserve"> oder Ergänzung</w:t>
      </w:r>
      <w:r w:rsidRPr="002F299F">
        <w:rPr>
          <w:rFonts w:ascii="Calibri" w:hAnsi="Calibri"/>
        </w:rPr>
        <w:t xml:space="preserve"> dazu. Aktiv-Sitzmöbel sind maximal </w:t>
      </w:r>
      <w:r w:rsidR="005A19AB" w:rsidRPr="002F299F">
        <w:rPr>
          <w:rFonts w:ascii="Calibri" w:hAnsi="Calibri"/>
        </w:rPr>
        <w:t>dynamisch</w:t>
      </w:r>
      <w:r w:rsidRPr="002F299F">
        <w:rPr>
          <w:rFonts w:ascii="Calibri" w:hAnsi="Calibri"/>
        </w:rPr>
        <w:t xml:space="preserve">, </w:t>
      </w:r>
      <w:r w:rsidR="005A19AB" w:rsidRPr="002F299F">
        <w:rPr>
          <w:rFonts w:ascii="Calibri" w:hAnsi="Calibri"/>
        </w:rPr>
        <w:t xml:space="preserve">haben bewegliche Sitzflächen und setzen dadurch ständige Bewegungsimpulse. Sie </w:t>
      </w:r>
      <w:r w:rsidR="005E78CC" w:rsidRPr="002F299F">
        <w:rPr>
          <w:rFonts w:ascii="Calibri" w:hAnsi="Calibri"/>
        </w:rPr>
        <w:t xml:space="preserve">sind </w:t>
      </w:r>
      <w:r w:rsidRPr="002F299F">
        <w:rPr>
          <w:rFonts w:ascii="Calibri" w:hAnsi="Calibri"/>
        </w:rPr>
        <w:t xml:space="preserve">aber nicht zwangsläufig mit Rücken- oder Armlehnen ausgestattet. </w:t>
      </w:r>
    </w:p>
    <w:p w14:paraId="6F07728E" w14:textId="77777777" w:rsidR="002F299F" w:rsidRPr="002F299F" w:rsidRDefault="002F299F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</w:p>
    <w:p w14:paraId="3AE2A05D" w14:textId="12BF0C58" w:rsidR="00E17689" w:rsidRPr="00A97AD2" w:rsidRDefault="00E17689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  <w:r w:rsidRPr="00A97AD2">
        <w:rPr>
          <w:rFonts w:ascii="Calibri" w:hAnsi="Calibri"/>
          <w:b/>
        </w:rPr>
        <w:t xml:space="preserve">Aktiv-Stühle für das Arbeiten an Steh-Sitzarbeitsplätzen (Steh-Sitzstühle) </w:t>
      </w:r>
    </w:p>
    <w:p w14:paraId="04200C9A" w14:textId="0386C4EB" w:rsidR="00E17689" w:rsidRPr="00E17689" w:rsidRDefault="00E17689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Sie fin</w:t>
      </w:r>
      <w:r w:rsidRPr="00E17689">
        <w:rPr>
          <w:rFonts w:ascii="Calibri" w:hAnsi="Calibri"/>
        </w:rPr>
        <w:t>den ihren Platz zur</w:t>
      </w:r>
      <w:r>
        <w:rPr>
          <w:rFonts w:ascii="Calibri" w:hAnsi="Calibri"/>
        </w:rPr>
        <w:t xml:space="preserve"> </w:t>
      </w:r>
      <w:r w:rsidRPr="00E17689">
        <w:rPr>
          <w:rFonts w:ascii="Calibri" w:hAnsi="Calibri"/>
        </w:rPr>
        <w:t>Entlastung an Hochtischen und</w:t>
      </w:r>
      <w:r>
        <w:rPr>
          <w:rFonts w:ascii="Calibri" w:hAnsi="Calibri"/>
        </w:rPr>
        <w:t xml:space="preserve"> </w:t>
      </w:r>
      <w:r w:rsidR="00A97AD2">
        <w:rPr>
          <w:rFonts w:ascii="Calibri" w:hAnsi="Calibri"/>
        </w:rPr>
        <w:t>Stehpulten</w:t>
      </w:r>
      <w:r w:rsidRPr="00E17689">
        <w:rPr>
          <w:rFonts w:ascii="Calibri" w:hAnsi="Calibri"/>
        </w:rPr>
        <w:t xml:space="preserve"> oder in der Produktion</w:t>
      </w:r>
    </w:p>
    <w:p w14:paraId="1C1528F5" w14:textId="159DCD52" w:rsidR="00E17689" w:rsidRDefault="00E17689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  <w:r w:rsidRPr="00E17689">
        <w:rPr>
          <w:rFonts w:ascii="Calibri" w:hAnsi="Calibri"/>
        </w:rPr>
        <w:t>an Steh-Sitzarbeitsplätzen und</w:t>
      </w:r>
      <w:r>
        <w:rPr>
          <w:rFonts w:ascii="Calibri" w:hAnsi="Calibri"/>
        </w:rPr>
        <w:t xml:space="preserve"> </w:t>
      </w:r>
      <w:r w:rsidRPr="00E17689">
        <w:rPr>
          <w:rFonts w:ascii="Calibri" w:hAnsi="Calibri"/>
        </w:rPr>
        <w:t>bieten dem Nutzer zusätzliche</w:t>
      </w:r>
      <w:r>
        <w:rPr>
          <w:rFonts w:ascii="Calibri" w:hAnsi="Calibri"/>
        </w:rPr>
        <w:t xml:space="preserve"> </w:t>
      </w:r>
      <w:r w:rsidRPr="00E17689">
        <w:rPr>
          <w:rFonts w:ascii="Calibri" w:hAnsi="Calibri"/>
        </w:rPr>
        <w:t>Möglichkeiten für einen Positionswechsel.</w:t>
      </w:r>
    </w:p>
    <w:p w14:paraId="61DA8A58" w14:textId="77777777" w:rsidR="00E17689" w:rsidRPr="00E17689" w:rsidRDefault="00E17689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</w:p>
    <w:p w14:paraId="354CFE48" w14:textId="77777777" w:rsidR="00E17689" w:rsidRPr="00A97AD2" w:rsidRDefault="00E17689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  <w:r w:rsidRPr="00A97AD2">
        <w:rPr>
          <w:rFonts w:ascii="Calibri" w:hAnsi="Calibri"/>
          <w:b/>
        </w:rPr>
        <w:t>Mehrzweckstühle</w:t>
      </w:r>
    </w:p>
    <w:p w14:paraId="057D82C4" w14:textId="72903A7D" w:rsidR="002F299F" w:rsidRPr="002F299F" w:rsidRDefault="00E17689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Pr="00E17689">
        <w:rPr>
          <w:rFonts w:ascii="Calibri" w:hAnsi="Calibri"/>
        </w:rPr>
        <w:t>ie der Name</w:t>
      </w:r>
      <w:r>
        <w:rPr>
          <w:rFonts w:ascii="Calibri" w:hAnsi="Calibri"/>
        </w:rPr>
        <w:t xml:space="preserve"> </w:t>
      </w:r>
      <w:r w:rsidRPr="00E17689">
        <w:rPr>
          <w:rFonts w:ascii="Calibri" w:hAnsi="Calibri"/>
        </w:rPr>
        <w:t xml:space="preserve">schon sagt, sind </w:t>
      </w:r>
      <w:r w:rsidR="00A9671C">
        <w:rPr>
          <w:rFonts w:ascii="Calibri" w:hAnsi="Calibri"/>
        </w:rPr>
        <w:t>Mehrzweckstühle</w:t>
      </w:r>
      <w:r w:rsidRPr="00E17689">
        <w:rPr>
          <w:rFonts w:ascii="Calibri" w:hAnsi="Calibri"/>
        </w:rPr>
        <w:t xml:space="preserve"> nicht für einen</w:t>
      </w:r>
      <w:r>
        <w:rPr>
          <w:rFonts w:ascii="Calibri" w:hAnsi="Calibri"/>
        </w:rPr>
        <w:t xml:space="preserve"> </w:t>
      </w:r>
      <w:r w:rsidRPr="00E17689">
        <w:rPr>
          <w:rFonts w:ascii="Calibri" w:hAnsi="Calibri"/>
        </w:rPr>
        <w:t>bestimmten Zweck vorgesehen.</w:t>
      </w:r>
      <w:r w:rsidR="00A97AD2">
        <w:rPr>
          <w:rFonts w:ascii="Calibri" w:hAnsi="Calibri"/>
        </w:rPr>
        <w:t xml:space="preserve"> </w:t>
      </w:r>
      <w:r w:rsidRPr="00E17689">
        <w:rPr>
          <w:rFonts w:ascii="Calibri" w:hAnsi="Calibri"/>
        </w:rPr>
        <w:t>Sie finden unterschiedlichste</w:t>
      </w:r>
      <w:r>
        <w:rPr>
          <w:rFonts w:ascii="Calibri" w:hAnsi="Calibri"/>
        </w:rPr>
        <w:t xml:space="preserve"> </w:t>
      </w:r>
      <w:r w:rsidR="00A9671C">
        <w:rPr>
          <w:rFonts w:ascii="Calibri" w:hAnsi="Calibri"/>
        </w:rPr>
        <w:t>Anwendung</w:t>
      </w:r>
      <w:r w:rsidRPr="00E17689">
        <w:rPr>
          <w:rFonts w:ascii="Calibri" w:hAnsi="Calibri"/>
        </w:rPr>
        <w:t xml:space="preserve"> </w:t>
      </w:r>
      <w:r w:rsidR="00A9671C">
        <w:rPr>
          <w:rFonts w:ascii="Calibri" w:hAnsi="Calibri"/>
        </w:rPr>
        <w:t>und kommen meist dort</w:t>
      </w:r>
      <w:r>
        <w:rPr>
          <w:rFonts w:ascii="Calibri" w:hAnsi="Calibri"/>
        </w:rPr>
        <w:t xml:space="preserve"> </w:t>
      </w:r>
      <w:r w:rsidRPr="00E17689">
        <w:rPr>
          <w:rFonts w:ascii="Calibri" w:hAnsi="Calibri"/>
        </w:rPr>
        <w:t>zum Einsatz, wo das Publikum</w:t>
      </w:r>
      <w:r w:rsidR="00A97AD2">
        <w:rPr>
          <w:rFonts w:ascii="Calibri" w:hAnsi="Calibri"/>
        </w:rPr>
        <w:t xml:space="preserve"> </w:t>
      </w:r>
      <w:r w:rsidRPr="00E17689">
        <w:rPr>
          <w:rFonts w:ascii="Calibri" w:hAnsi="Calibri"/>
        </w:rPr>
        <w:t>ständig wechselt</w:t>
      </w:r>
      <w:r w:rsidR="00A97AD2">
        <w:rPr>
          <w:rFonts w:ascii="Calibri" w:hAnsi="Calibri"/>
        </w:rPr>
        <w:t xml:space="preserve"> – zum </w:t>
      </w:r>
      <w:r w:rsidRPr="00E17689">
        <w:rPr>
          <w:rFonts w:ascii="Calibri" w:hAnsi="Calibri"/>
        </w:rPr>
        <w:t>Beispiel in Büros als Besucher</w:t>
      </w:r>
      <w:r w:rsidR="00A97AD2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E17689">
        <w:rPr>
          <w:rFonts w:ascii="Calibri" w:hAnsi="Calibri"/>
        </w:rPr>
        <w:t>oder</w:t>
      </w:r>
      <w:r>
        <w:rPr>
          <w:rFonts w:ascii="Calibri" w:hAnsi="Calibri"/>
        </w:rPr>
        <w:t xml:space="preserve"> </w:t>
      </w:r>
      <w:r w:rsidRPr="00E17689">
        <w:rPr>
          <w:rFonts w:ascii="Calibri" w:hAnsi="Calibri"/>
        </w:rPr>
        <w:t>Konferenzstühle.</w:t>
      </w:r>
    </w:p>
    <w:p w14:paraId="40853632" w14:textId="77777777" w:rsidR="00D96BD6" w:rsidRDefault="00D96BD6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</w:p>
    <w:p w14:paraId="2EA52D88" w14:textId="4E7D1E14" w:rsidR="00E17689" w:rsidRDefault="00E17689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Weitere Informationen finden Sie unter </w:t>
      </w:r>
      <w:hyperlink r:id="rId5" w:history="1">
        <w:r w:rsidRPr="00F02E07">
          <w:rPr>
            <w:rStyle w:val="Hyperlink"/>
            <w:rFonts w:ascii="Calibri" w:hAnsi="Calibri"/>
          </w:rPr>
          <w:t>www.agr-ev.de/sitzen-buero</w:t>
        </w:r>
      </w:hyperlink>
      <w:r>
        <w:rPr>
          <w:rFonts w:ascii="Calibri" w:hAnsi="Calibri"/>
        </w:rPr>
        <w:t>.</w:t>
      </w:r>
    </w:p>
    <w:p w14:paraId="086F9699" w14:textId="77777777" w:rsidR="00E17689" w:rsidRDefault="00E17689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</w:p>
    <w:p w14:paraId="15D1A7EF" w14:textId="0C5CB1D2" w:rsidR="005E78CC" w:rsidRPr="002F299F" w:rsidRDefault="005E78CC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  <w:r w:rsidRPr="002F299F">
        <w:rPr>
          <w:rFonts w:ascii="Calibri" w:hAnsi="Calibri"/>
          <w:b/>
        </w:rPr>
        <w:t>Sitzen</w:t>
      </w:r>
      <w:r w:rsidR="00766936" w:rsidRPr="002F299F">
        <w:rPr>
          <w:rFonts w:ascii="Calibri" w:hAnsi="Calibri"/>
          <w:b/>
        </w:rPr>
        <w:t>, Stehen</w:t>
      </w:r>
      <w:r w:rsidRPr="002F299F">
        <w:rPr>
          <w:rFonts w:ascii="Calibri" w:hAnsi="Calibri"/>
          <w:b/>
        </w:rPr>
        <w:t xml:space="preserve"> und Bewegen</w:t>
      </w:r>
    </w:p>
    <w:p w14:paraId="071221EB" w14:textId="19CF0A68" w:rsidR="005C622B" w:rsidRPr="002F299F" w:rsidRDefault="005E78CC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  <w:r w:rsidRPr="002F299F">
        <w:rPr>
          <w:rFonts w:ascii="Calibri" w:hAnsi="Calibri"/>
        </w:rPr>
        <w:t xml:space="preserve">Die </w:t>
      </w:r>
      <w:r w:rsidR="005031FF" w:rsidRPr="002F299F">
        <w:rPr>
          <w:rFonts w:ascii="Calibri" w:hAnsi="Calibri"/>
        </w:rPr>
        <w:t>Aktion Gesunder Rücken</w:t>
      </w:r>
      <w:r w:rsidRPr="002F299F">
        <w:rPr>
          <w:rFonts w:ascii="Calibri" w:hAnsi="Calibri"/>
        </w:rPr>
        <w:t xml:space="preserve"> hat bereits zahlreiche Modelle </w:t>
      </w:r>
      <w:r w:rsidR="005031FF" w:rsidRPr="002F299F">
        <w:rPr>
          <w:rFonts w:ascii="Calibri" w:hAnsi="Calibri"/>
        </w:rPr>
        <w:t>aus allen</w:t>
      </w:r>
      <w:r w:rsidR="005A19AB" w:rsidRPr="002F299F">
        <w:rPr>
          <w:rFonts w:ascii="Calibri" w:hAnsi="Calibri"/>
        </w:rPr>
        <w:t xml:space="preserve"> </w:t>
      </w:r>
      <w:r w:rsidR="005031FF" w:rsidRPr="002F299F">
        <w:rPr>
          <w:rFonts w:ascii="Calibri" w:hAnsi="Calibri"/>
        </w:rPr>
        <w:t>Kategorien mit dem AGR-Gütesiegel als besonders rückengerecht zertif</w:t>
      </w:r>
      <w:r w:rsidR="008D4796" w:rsidRPr="002F299F">
        <w:rPr>
          <w:rFonts w:ascii="Calibri" w:hAnsi="Calibri"/>
        </w:rPr>
        <w:t>i</w:t>
      </w:r>
      <w:r w:rsidR="005031FF" w:rsidRPr="002F299F">
        <w:rPr>
          <w:rFonts w:ascii="Calibri" w:hAnsi="Calibri"/>
        </w:rPr>
        <w:t xml:space="preserve">ziert. Der Verein weist aber auch darauf hin, dass es am wichtigsten ist, </w:t>
      </w:r>
      <w:r w:rsidR="00C26D97" w:rsidRPr="002F299F">
        <w:rPr>
          <w:rFonts w:ascii="Calibri" w:hAnsi="Calibri"/>
        </w:rPr>
        <w:t>überhaupt keinen Sitzmarathon entstehen zu lassen</w:t>
      </w:r>
      <w:r w:rsidR="008D4796" w:rsidRPr="002F299F">
        <w:rPr>
          <w:rFonts w:ascii="Calibri" w:hAnsi="Calibri"/>
        </w:rPr>
        <w:t xml:space="preserve">. Besser ist es, ein </w:t>
      </w:r>
      <w:r w:rsidR="00766936" w:rsidRPr="002F299F">
        <w:rPr>
          <w:rFonts w:ascii="Calibri" w:hAnsi="Calibri"/>
        </w:rPr>
        <w:t>ausgeglichenes Verhältnis aus Sitzen, Stehen und Bewegen zu schaffen</w:t>
      </w:r>
      <w:r w:rsidR="00C26D97" w:rsidRPr="002F299F">
        <w:rPr>
          <w:rFonts w:ascii="Calibri" w:hAnsi="Calibri"/>
        </w:rPr>
        <w:t xml:space="preserve">. </w:t>
      </w:r>
      <w:r w:rsidR="00766936" w:rsidRPr="002F299F">
        <w:rPr>
          <w:rFonts w:ascii="Calibri" w:hAnsi="Calibri"/>
        </w:rPr>
        <w:t xml:space="preserve">Deswegen können </w:t>
      </w:r>
      <w:r w:rsidR="00E17689">
        <w:rPr>
          <w:rFonts w:ascii="Calibri" w:hAnsi="Calibri"/>
        </w:rPr>
        <w:t xml:space="preserve">auch </w:t>
      </w:r>
      <w:r w:rsidR="00766936" w:rsidRPr="002F299F">
        <w:rPr>
          <w:rFonts w:ascii="Calibri" w:hAnsi="Calibri"/>
        </w:rPr>
        <w:t>Stehpulte, höhenverstellbare Schreibtische</w:t>
      </w:r>
      <w:r w:rsidR="00E17689">
        <w:rPr>
          <w:rFonts w:ascii="Calibri" w:hAnsi="Calibri"/>
        </w:rPr>
        <w:t>, hohe Konferenztische</w:t>
      </w:r>
      <w:r w:rsidR="00766936" w:rsidRPr="002F299F">
        <w:rPr>
          <w:rFonts w:ascii="Calibri" w:hAnsi="Calibri"/>
        </w:rPr>
        <w:t xml:space="preserve"> und dazu passende Steh-Sitz-Möbel für zusätzliche Abwechslung sorgen. Darüber hinaus gilt</w:t>
      </w:r>
      <w:r w:rsidR="00C26D97" w:rsidRPr="002F299F">
        <w:rPr>
          <w:rFonts w:ascii="Calibri" w:hAnsi="Calibri"/>
        </w:rPr>
        <w:t xml:space="preserve">: Wer </w:t>
      </w:r>
      <w:r w:rsidR="00C26D97" w:rsidRPr="002F299F">
        <w:rPr>
          <w:rFonts w:ascii="Calibri" w:hAnsi="Calibri"/>
        </w:rPr>
        <w:lastRenderedPageBreak/>
        <w:t xml:space="preserve">immer mal wieder aufsteht, ein paar Schritte geht und die Mittagspause aktiv gestaltet, tut seinem Körper etwas Gutes und fördert zudem seine Konzentrations- und Leistungsfähigkeit. </w:t>
      </w:r>
      <w:r w:rsidR="00766936" w:rsidRPr="002F299F">
        <w:rPr>
          <w:rFonts w:ascii="Calibri" w:hAnsi="Calibri"/>
        </w:rPr>
        <w:t xml:space="preserve"> </w:t>
      </w:r>
    </w:p>
    <w:p w14:paraId="29C16BE3" w14:textId="77777777" w:rsidR="00C26D97" w:rsidRPr="002F299F" w:rsidRDefault="00C26D97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</w:p>
    <w:p w14:paraId="773AD587" w14:textId="2F444997" w:rsidR="00617754" w:rsidRPr="002F299F" w:rsidRDefault="007E3F23" w:rsidP="00721F6F">
      <w:pPr>
        <w:tabs>
          <w:tab w:val="left" w:pos="940"/>
        </w:tabs>
        <w:spacing w:line="360" w:lineRule="auto"/>
        <w:jc w:val="both"/>
        <w:rPr>
          <w:rFonts w:ascii="Calibri" w:hAnsi="Calibri"/>
          <w:b/>
        </w:rPr>
      </w:pPr>
      <w:r w:rsidRPr="002F299F">
        <w:rPr>
          <w:rFonts w:ascii="Calibri" w:hAnsi="Calibri"/>
          <w:b/>
        </w:rPr>
        <w:t>Neue Infobroschüre „Gesundheitsrisiko Sitzen“</w:t>
      </w:r>
    </w:p>
    <w:p w14:paraId="69C7E578" w14:textId="071933D1" w:rsidR="007E3F23" w:rsidRDefault="005D40DB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Wissenschaftliche Erkenntnisse zum Gesundheitsrisiko Sitzen</w:t>
      </w:r>
      <w:r w:rsidR="005A19AB" w:rsidRPr="002F299F">
        <w:rPr>
          <w:rFonts w:ascii="Calibri" w:hAnsi="Calibri"/>
        </w:rPr>
        <w:t xml:space="preserve"> zum „bewegten Büro“ und zu dynamischen Sitzplatzkonzepten bietet d</w:t>
      </w:r>
      <w:r w:rsidR="00442659" w:rsidRPr="002F299F">
        <w:rPr>
          <w:rFonts w:ascii="Calibri" w:hAnsi="Calibri"/>
        </w:rPr>
        <w:t>ie neue Infobroschüre „Gesundheitsrisiko Sitzen</w:t>
      </w:r>
      <w:r w:rsidR="00A97AD2">
        <w:rPr>
          <w:rFonts w:ascii="Calibri" w:hAnsi="Calibri"/>
        </w:rPr>
        <w:t xml:space="preserve"> – zehn </w:t>
      </w:r>
      <w:r w:rsidRPr="005D40DB">
        <w:rPr>
          <w:rFonts w:ascii="Calibri" w:hAnsi="Calibri"/>
        </w:rPr>
        <w:t>erstaunliche Fakten und</w:t>
      </w:r>
      <w:r w:rsidR="00A97AD2">
        <w:rPr>
          <w:rFonts w:ascii="Calibri" w:hAnsi="Calibri"/>
        </w:rPr>
        <w:t xml:space="preserve"> </w:t>
      </w:r>
      <w:r w:rsidRPr="005D40DB">
        <w:rPr>
          <w:rFonts w:ascii="Calibri" w:hAnsi="Calibri"/>
        </w:rPr>
        <w:t>was wir daraus lernen können</w:t>
      </w:r>
      <w:r w:rsidR="00A97AD2">
        <w:rPr>
          <w:rFonts w:ascii="Calibri" w:hAnsi="Calibri"/>
        </w:rPr>
        <w:t>“</w:t>
      </w:r>
      <w:r w:rsidR="00442659" w:rsidRPr="002F299F">
        <w:rPr>
          <w:rFonts w:ascii="Calibri" w:hAnsi="Calibri"/>
        </w:rPr>
        <w:t xml:space="preserve"> von der Bundesarbeitsgemeinschaft für Haltungs- und Bewegungsförderung (BAG) e. V. und der Aktion Gesunder Rücken (AGR) e. V. </w:t>
      </w:r>
      <w:r w:rsidR="005A19AB" w:rsidRPr="002F299F">
        <w:rPr>
          <w:rFonts w:ascii="Calibri" w:hAnsi="Calibri"/>
        </w:rPr>
        <w:t xml:space="preserve">Die Broschüre bietet umfassende Informationen </w:t>
      </w:r>
      <w:r w:rsidR="00442659" w:rsidRPr="002F299F">
        <w:rPr>
          <w:rFonts w:ascii="Calibri" w:hAnsi="Calibri"/>
        </w:rPr>
        <w:t>über Fakten und Hintergründe zu der Ges</w:t>
      </w:r>
      <w:r w:rsidR="005A19AB" w:rsidRPr="002F299F">
        <w:rPr>
          <w:rFonts w:ascii="Calibri" w:hAnsi="Calibri"/>
        </w:rPr>
        <w:t>undheitsgefahr durch das Sitzen. Darübe</w:t>
      </w:r>
      <w:r w:rsidR="008D4796" w:rsidRPr="002F299F">
        <w:rPr>
          <w:rFonts w:ascii="Calibri" w:hAnsi="Calibri"/>
        </w:rPr>
        <w:t xml:space="preserve">r </w:t>
      </w:r>
      <w:r w:rsidR="005A19AB" w:rsidRPr="002F299F">
        <w:rPr>
          <w:rFonts w:ascii="Calibri" w:hAnsi="Calibri"/>
        </w:rPr>
        <w:t xml:space="preserve">hinaus </w:t>
      </w:r>
      <w:r w:rsidR="008D4796" w:rsidRPr="002F299F">
        <w:rPr>
          <w:rFonts w:ascii="Calibri" w:hAnsi="Calibri"/>
        </w:rPr>
        <w:t xml:space="preserve">werden </w:t>
      </w:r>
      <w:r w:rsidR="00442659" w:rsidRPr="002F299F">
        <w:rPr>
          <w:rFonts w:ascii="Calibri" w:hAnsi="Calibri"/>
        </w:rPr>
        <w:t>umfangreiche Lösungsansätze</w:t>
      </w:r>
      <w:r w:rsidR="008D4796" w:rsidRPr="002F299F">
        <w:rPr>
          <w:rFonts w:ascii="Calibri" w:hAnsi="Calibri"/>
        </w:rPr>
        <w:t xml:space="preserve"> vorgestellt, die </w:t>
      </w:r>
      <w:r w:rsidR="00442659" w:rsidRPr="002F299F">
        <w:rPr>
          <w:rFonts w:ascii="Calibri" w:hAnsi="Calibri"/>
        </w:rPr>
        <w:t>vor allem für Menschen</w:t>
      </w:r>
      <w:r w:rsidR="008D4796" w:rsidRPr="002F299F">
        <w:rPr>
          <w:rFonts w:ascii="Calibri" w:hAnsi="Calibri"/>
        </w:rPr>
        <w:t xml:space="preserve"> wichtig sind</w:t>
      </w:r>
      <w:r w:rsidR="00442659" w:rsidRPr="002F299F">
        <w:rPr>
          <w:rFonts w:ascii="Calibri" w:hAnsi="Calibri"/>
        </w:rPr>
        <w:t xml:space="preserve">, die beruflich einer sitzenden Tätigkeit nachgehen. </w:t>
      </w:r>
      <w:r w:rsidR="00F05963" w:rsidRPr="002F299F">
        <w:rPr>
          <w:rFonts w:ascii="Calibri" w:hAnsi="Calibri"/>
        </w:rPr>
        <w:t xml:space="preserve">Dabei eignet sich auch das Büro als Bewegungsraum und selbst kleine Arbeitspausen können so gestaltet werden, </w:t>
      </w:r>
      <w:r w:rsidR="00721F6F">
        <w:rPr>
          <w:rFonts w:ascii="Calibri" w:hAnsi="Calibri"/>
        </w:rPr>
        <w:t>dass sie Platz für Bewegung im Alltag bieten</w:t>
      </w:r>
      <w:r w:rsidR="00F05963" w:rsidRPr="002F299F">
        <w:rPr>
          <w:rFonts w:ascii="Calibri" w:hAnsi="Calibri"/>
        </w:rPr>
        <w:t xml:space="preserve">. </w:t>
      </w:r>
    </w:p>
    <w:p w14:paraId="314ACB90" w14:textId="77777777" w:rsidR="005D40DB" w:rsidRDefault="005D40DB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</w:p>
    <w:p w14:paraId="1D7010E8" w14:textId="7284ADBA" w:rsidR="005D40DB" w:rsidRPr="002F299F" w:rsidRDefault="005D40DB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Die Broschüre gibt es kostenfrei zum Download bei der AGR unter </w:t>
      </w:r>
      <w:hyperlink r:id="rId6" w:history="1">
        <w:r w:rsidR="001826C7" w:rsidRPr="00683B0B">
          <w:rPr>
            <w:rStyle w:val="Hyperlink"/>
            <w:rFonts w:ascii="Calibri" w:hAnsi="Calibri"/>
          </w:rPr>
          <w:t>ww</w:t>
        </w:r>
        <w:r w:rsidR="001826C7" w:rsidRPr="00683B0B">
          <w:rPr>
            <w:rStyle w:val="Hyperlink"/>
            <w:rFonts w:ascii="Calibri" w:hAnsi="Calibri"/>
          </w:rPr>
          <w:t>w</w:t>
        </w:r>
        <w:r w:rsidR="001826C7" w:rsidRPr="00683B0B">
          <w:rPr>
            <w:rStyle w:val="Hyperlink"/>
            <w:rFonts w:ascii="Calibri" w:hAnsi="Calibri"/>
          </w:rPr>
          <w:t>.agr-ev.de/gesundheitsrisiko-sitzen</w:t>
        </w:r>
      </w:hyperlink>
      <w:r w:rsidR="00A97AD2">
        <w:rPr>
          <w:rFonts w:ascii="Calibri" w:hAnsi="Calibri"/>
        </w:rPr>
        <w:t xml:space="preserve"> </w:t>
      </w:r>
    </w:p>
    <w:p w14:paraId="0F33DFD5" w14:textId="77777777" w:rsidR="00865BBC" w:rsidRPr="002F299F" w:rsidRDefault="00865BBC" w:rsidP="00721F6F">
      <w:pPr>
        <w:tabs>
          <w:tab w:val="left" w:pos="940"/>
        </w:tabs>
        <w:spacing w:line="360" w:lineRule="auto"/>
        <w:jc w:val="both"/>
        <w:rPr>
          <w:rFonts w:ascii="Calibri" w:hAnsi="Calibri"/>
        </w:rPr>
      </w:pPr>
    </w:p>
    <w:p w14:paraId="3F614AB3" w14:textId="77777777" w:rsidR="00865BBC" w:rsidRPr="002F299F" w:rsidRDefault="00865BBC" w:rsidP="00721F6F">
      <w:pPr>
        <w:spacing w:after="120" w:line="360" w:lineRule="auto"/>
        <w:jc w:val="both"/>
      </w:pPr>
      <w:r w:rsidRPr="002F299F">
        <w:rPr>
          <w:rFonts w:ascii="Calibri" w:hAnsi="Calibri" w:cs="Calibri"/>
          <w:b/>
        </w:rPr>
        <w:t xml:space="preserve">Über die AGR </w:t>
      </w:r>
    </w:p>
    <w:p w14:paraId="6C856EB9" w14:textId="3971BE94" w:rsidR="00F51AC0" w:rsidRPr="002F299F" w:rsidRDefault="00865BBC" w:rsidP="00721F6F">
      <w:pPr>
        <w:spacing w:after="120" w:line="360" w:lineRule="auto"/>
        <w:jc w:val="both"/>
      </w:pPr>
      <w:r w:rsidRPr="002F299F">
        <w:rPr>
          <w:rFonts w:ascii="Calibri" w:hAnsi="Calibri"/>
        </w:rPr>
        <w:t>Die Aktion Gesunder Rücken (AGR) e. V. arbeitet seit über 20 Jahren daran, ein Bewusstsein für die Bede</w:t>
      </w:r>
      <w:bookmarkStart w:id="0" w:name="_GoBack"/>
      <w:bookmarkEnd w:id="0"/>
      <w:r w:rsidRPr="002F299F">
        <w:rPr>
          <w:rFonts w:ascii="Calibri" w:hAnsi="Calibri"/>
        </w:rPr>
        <w:t xml:space="preserve">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ausgezeichnet werden. </w:t>
      </w:r>
      <w:r w:rsidRPr="002F299F">
        <w:rPr>
          <w:rFonts w:ascii="Calibri" w:hAnsi="Calibri" w:cs="Calibri"/>
        </w:rPr>
        <w:t xml:space="preserve">Weiterführende Informationen zum AGR-Gütesiegel und zu zertifizierten Produkten gibt es unter </w:t>
      </w:r>
      <w:hyperlink r:id="rId7" w:history="1">
        <w:r w:rsidR="002F299F" w:rsidRPr="002F299F">
          <w:rPr>
            <w:rStyle w:val="Hyperlink"/>
            <w:rFonts w:ascii="Calibri" w:hAnsi="Calibri" w:cs="Calibri"/>
          </w:rPr>
          <w:t>www.ruecken-produkte.de</w:t>
        </w:r>
      </w:hyperlink>
      <w:r w:rsidRPr="002F299F">
        <w:rPr>
          <w:rFonts w:ascii="Calibri" w:hAnsi="Calibri" w:cs="Calibri"/>
        </w:rPr>
        <w:t>.</w:t>
      </w:r>
      <w:r w:rsidR="002F299F" w:rsidRPr="002F299F">
        <w:rPr>
          <w:rFonts w:ascii="Calibri" w:hAnsi="Calibri" w:cs="Calibri"/>
        </w:rPr>
        <w:t xml:space="preserve"> </w:t>
      </w:r>
    </w:p>
    <w:sectPr w:rsidR="00F51AC0" w:rsidRPr="002F299F" w:rsidSect="008916F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EF"/>
    <w:rsid w:val="000F3372"/>
    <w:rsid w:val="001826C7"/>
    <w:rsid w:val="001B74A6"/>
    <w:rsid w:val="001E12EF"/>
    <w:rsid w:val="001E2B80"/>
    <w:rsid w:val="002F299F"/>
    <w:rsid w:val="002F3443"/>
    <w:rsid w:val="002F4590"/>
    <w:rsid w:val="003177AD"/>
    <w:rsid w:val="00385EA6"/>
    <w:rsid w:val="003C374B"/>
    <w:rsid w:val="00442659"/>
    <w:rsid w:val="00486005"/>
    <w:rsid w:val="005031FF"/>
    <w:rsid w:val="00576511"/>
    <w:rsid w:val="005A19AB"/>
    <w:rsid w:val="005C622B"/>
    <w:rsid w:val="005D40DB"/>
    <w:rsid w:val="005E78CC"/>
    <w:rsid w:val="005F49C6"/>
    <w:rsid w:val="00606278"/>
    <w:rsid w:val="00617754"/>
    <w:rsid w:val="00653EFA"/>
    <w:rsid w:val="00692B22"/>
    <w:rsid w:val="006F40F2"/>
    <w:rsid w:val="00721F6F"/>
    <w:rsid w:val="00766936"/>
    <w:rsid w:val="007E3F23"/>
    <w:rsid w:val="00865BBC"/>
    <w:rsid w:val="008801C7"/>
    <w:rsid w:val="008916F5"/>
    <w:rsid w:val="008D4796"/>
    <w:rsid w:val="00970C2D"/>
    <w:rsid w:val="009D10B3"/>
    <w:rsid w:val="00A478D7"/>
    <w:rsid w:val="00A85015"/>
    <w:rsid w:val="00A9671C"/>
    <w:rsid w:val="00A97AD2"/>
    <w:rsid w:val="00B87A92"/>
    <w:rsid w:val="00BC4357"/>
    <w:rsid w:val="00C26D97"/>
    <w:rsid w:val="00D60F00"/>
    <w:rsid w:val="00D96BD6"/>
    <w:rsid w:val="00DC2F35"/>
    <w:rsid w:val="00E059E5"/>
    <w:rsid w:val="00E136FF"/>
    <w:rsid w:val="00E17689"/>
    <w:rsid w:val="00E42808"/>
    <w:rsid w:val="00EC3255"/>
    <w:rsid w:val="00F05963"/>
    <w:rsid w:val="00F51A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E73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character" w:styleId="Hyperlink">
    <w:name w:val="Hyperlink"/>
    <w:basedOn w:val="Absatz-Standardschriftart"/>
    <w:uiPriority w:val="99"/>
    <w:unhideWhenUsed/>
    <w:rsid w:val="002F299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62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62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627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62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627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62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6278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176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character" w:styleId="Hyperlink">
    <w:name w:val="Hyperlink"/>
    <w:basedOn w:val="Absatz-Standardschriftart"/>
    <w:uiPriority w:val="99"/>
    <w:unhideWhenUsed/>
    <w:rsid w:val="002F299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062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62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627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62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627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62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6278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176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ecken-produkte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-ev.de/gesundheitsrisiko-sitzen" TargetMode="External"/><Relationship Id="rId5" Type="http://schemas.openxmlformats.org/officeDocument/2006/relationships/hyperlink" Target="http://www.agr-ev.de/sitzen-buero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Moyses</dc:creator>
  <cp:lastModifiedBy>Jagels, Kim</cp:lastModifiedBy>
  <cp:revision>14</cp:revision>
  <cp:lastPrinted>2018-09-25T15:49:00Z</cp:lastPrinted>
  <dcterms:created xsi:type="dcterms:W3CDTF">2018-09-26T09:58:00Z</dcterms:created>
  <dcterms:modified xsi:type="dcterms:W3CDTF">2018-10-08T08:13:00Z</dcterms:modified>
</cp:coreProperties>
</file>