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B4705" w14:textId="3D0EBD1B" w:rsidR="0060578F" w:rsidRDefault="00237B7F" w:rsidP="002E4022">
      <w:pPr>
        <w:spacing w:line="360" w:lineRule="auto"/>
        <w:jc w:val="center"/>
        <w:rPr>
          <w:b/>
        </w:rPr>
      </w:pPr>
      <w:r w:rsidRPr="00237B7F">
        <w:rPr>
          <w:b/>
        </w:rPr>
        <w:t xml:space="preserve">Rückenschmerzen </w:t>
      </w:r>
      <w:r w:rsidR="002E4022">
        <w:rPr>
          <w:b/>
        </w:rPr>
        <w:t>am indust</w:t>
      </w:r>
      <w:r w:rsidR="00B867F4">
        <w:rPr>
          <w:b/>
        </w:rPr>
        <w:t>riellen Arbeitsplatz vermeiden</w:t>
      </w:r>
    </w:p>
    <w:p w14:paraId="75263880" w14:textId="77777777" w:rsidR="00DD2019" w:rsidRDefault="00DD2019" w:rsidP="009D0B4D">
      <w:pPr>
        <w:spacing w:line="360" w:lineRule="auto"/>
        <w:jc w:val="both"/>
      </w:pPr>
    </w:p>
    <w:p w14:paraId="444ECFEC" w14:textId="08CC7916" w:rsidR="005757B0" w:rsidRDefault="000754C3" w:rsidP="009D0B4D">
      <w:pPr>
        <w:spacing w:line="360" w:lineRule="auto"/>
        <w:jc w:val="both"/>
      </w:pPr>
      <w:r>
        <w:t>Etwa 5,3 Millionen Menschen</w:t>
      </w:r>
      <w:r w:rsidR="00855BE5">
        <w:t xml:space="preserve"> in Deutschland arbeiten an einem Industriearbeitsplatz. </w:t>
      </w:r>
      <w:r w:rsidR="00C50BCC">
        <w:t xml:space="preserve">Durch </w:t>
      </w:r>
      <w:r w:rsidR="001D2BF8">
        <w:t xml:space="preserve">meist monotone Tätigkeiten im Sitzen oder </w:t>
      </w:r>
      <w:proofErr w:type="gramStart"/>
      <w:r w:rsidR="001D2BF8">
        <w:t>Stehen,</w:t>
      </w:r>
      <w:r w:rsidR="001D2BF8" w:rsidRPr="001D2BF8">
        <w:t xml:space="preserve"> </w:t>
      </w:r>
      <w:r w:rsidR="001D2BF8">
        <w:t>harte,</w:t>
      </w:r>
      <w:proofErr w:type="gramEnd"/>
      <w:r w:rsidR="001D2BF8">
        <w:t xml:space="preserve"> unnachgiebige Böden und</w:t>
      </w:r>
      <w:r w:rsidR="00486B8A">
        <w:t xml:space="preserve"> </w:t>
      </w:r>
      <w:r w:rsidR="00804C92">
        <w:t>schlechte</w:t>
      </w:r>
      <w:r w:rsidR="005757B0">
        <w:t xml:space="preserve"> Beleuchtung </w:t>
      </w:r>
      <w:r w:rsidR="00C50BCC">
        <w:t>werden</w:t>
      </w:r>
      <w:r w:rsidR="009D6465">
        <w:t xml:space="preserve"> Gelenke, Bandscheiben und Rückenmuskeln stark </w:t>
      </w:r>
      <w:r w:rsidR="00C50BCC">
        <w:t>in Mitleidenschaft gezogen.</w:t>
      </w:r>
      <w:r w:rsidR="009D6465">
        <w:t xml:space="preserve"> </w:t>
      </w:r>
      <w:r w:rsidR="00C50BCC">
        <w:t xml:space="preserve">Die Folge: </w:t>
      </w:r>
      <w:r w:rsidR="00A55B21">
        <w:t>Rückenschmerzen</w:t>
      </w:r>
      <w:r w:rsidR="00D118BC">
        <w:t>. S</w:t>
      </w:r>
      <w:r w:rsidR="004C17E9">
        <w:t xml:space="preserve">ie sind seit Jahren einer der häufigsten Gründe für Krankschreibungen. </w:t>
      </w:r>
      <w:r w:rsidR="0003105B">
        <w:t>Ein ergonomischer Arbeitsplatz hingegen kann Beschwerden vorbeugen und die Häufigkeit von</w:t>
      </w:r>
      <w:r w:rsidR="004778F0">
        <w:t xml:space="preserve"> Fehltagen deutlich reduzieren.</w:t>
      </w:r>
    </w:p>
    <w:p w14:paraId="45F76ECF" w14:textId="77777777" w:rsidR="00AF4D9D" w:rsidRDefault="00AF4D9D" w:rsidP="009D0B4D">
      <w:pPr>
        <w:spacing w:line="360" w:lineRule="auto"/>
        <w:jc w:val="both"/>
      </w:pPr>
    </w:p>
    <w:p w14:paraId="4062CA53" w14:textId="4112D41B" w:rsidR="00655041" w:rsidRPr="00DD2019" w:rsidRDefault="00A02D68" w:rsidP="00DD2019">
      <w:pPr>
        <w:spacing w:line="360" w:lineRule="auto"/>
        <w:jc w:val="both"/>
        <w:rPr>
          <w:b/>
        </w:rPr>
      </w:pPr>
      <w:r>
        <w:rPr>
          <w:b/>
        </w:rPr>
        <w:t xml:space="preserve">Der etablierte Standard: </w:t>
      </w:r>
      <w:r w:rsidR="00380934">
        <w:rPr>
          <w:b/>
        </w:rPr>
        <w:t>Ungesunde</w:t>
      </w:r>
      <w:r>
        <w:rPr>
          <w:b/>
        </w:rPr>
        <w:t xml:space="preserve"> Arbeitsumgebung</w:t>
      </w:r>
    </w:p>
    <w:p w14:paraId="3D2FC0E5" w14:textId="274E0614" w:rsidR="00A02D68" w:rsidRDefault="00E16E4E" w:rsidP="00C73555">
      <w:pPr>
        <w:spacing w:line="360" w:lineRule="auto"/>
        <w:jc w:val="both"/>
      </w:pPr>
      <w:r>
        <w:t xml:space="preserve">Im Hinblick auf gute Arbeitsbedingungen herrschen in vielen Unternehmen </w:t>
      </w:r>
      <w:r w:rsidR="005E52E8">
        <w:t>unzeitgemäße</w:t>
      </w:r>
      <w:r>
        <w:t xml:space="preserve"> Zustände. </w:t>
      </w:r>
      <w:r w:rsidR="00030F64">
        <w:t>Viele Arbeitgeber verwechseln</w:t>
      </w:r>
      <w:r w:rsidR="00CD4C09">
        <w:t xml:space="preserve"> </w:t>
      </w:r>
      <w:r w:rsidR="00030F64">
        <w:t xml:space="preserve">Ergonomie am Arbeitsplatz </w:t>
      </w:r>
      <w:r w:rsidR="00C711EA">
        <w:t xml:space="preserve">noch immer </w:t>
      </w:r>
      <w:r w:rsidR="00030F64">
        <w:t xml:space="preserve">mit </w:t>
      </w:r>
      <w:r w:rsidR="00795586">
        <w:t xml:space="preserve">überflüssigem </w:t>
      </w:r>
      <w:r w:rsidR="004B28E4">
        <w:t xml:space="preserve">Komfort </w:t>
      </w:r>
      <w:r w:rsidR="00030F64">
        <w:t xml:space="preserve">und </w:t>
      </w:r>
      <w:r w:rsidR="00CD4C09">
        <w:t>Entspannung</w:t>
      </w:r>
      <w:r w:rsidR="004B28E4">
        <w:t xml:space="preserve">. </w:t>
      </w:r>
      <w:r w:rsidR="00C15B9C">
        <w:t>Starre</w:t>
      </w:r>
      <w:r w:rsidR="00030F64">
        <w:t xml:space="preserve"> Arbeitshocker</w:t>
      </w:r>
      <w:r w:rsidR="002E6FD0">
        <w:t>,</w:t>
      </w:r>
      <w:r w:rsidR="00061DF7">
        <w:t xml:space="preserve"> </w:t>
      </w:r>
      <w:r w:rsidR="002E6FD0">
        <w:t>zu niedrige Tische, schummriges Licht</w:t>
      </w:r>
      <w:r w:rsidR="00030F64">
        <w:t xml:space="preserve"> </w:t>
      </w:r>
      <w:r w:rsidR="00E12ED2">
        <w:t>sowie harte, strukturarme</w:t>
      </w:r>
      <w:r w:rsidR="004B28E4">
        <w:t xml:space="preserve"> Böden und </w:t>
      </w:r>
      <w:r w:rsidR="00061DF7">
        <w:t>unhandliches Werkzeug</w:t>
      </w:r>
      <w:r w:rsidR="00030F64">
        <w:t xml:space="preserve"> sind in vielen </w:t>
      </w:r>
      <w:r w:rsidR="00795586">
        <w:t>Unternehmen</w:t>
      </w:r>
      <w:r w:rsidR="00030F64">
        <w:t xml:space="preserve"> nach wie vor </w:t>
      </w:r>
      <w:r w:rsidR="00455581">
        <w:t>vorzufinden</w:t>
      </w:r>
      <w:r w:rsidR="00980A86">
        <w:t>.</w:t>
      </w:r>
      <w:r w:rsidR="00A02D68">
        <w:t xml:space="preserve"> Der Angestellte muss sich durch monotones Sitzen, Zwangshaltungen und einseitige Belastungen </w:t>
      </w:r>
      <w:r w:rsidR="00652C1B">
        <w:t>an diese Verhältnisse anpassen.</w:t>
      </w:r>
      <w:r w:rsidR="00121409">
        <w:t xml:space="preserve"> Bei der Gestaltung eines rückenfreundlichen Arbeitsumfeldes können sich Arbeitgeber am Gütesiegel der Aktion Gesunder Rücken </w:t>
      </w:r>
      <w:r w:rsidR="00121409" w:rsidDel="00442BE7">
        <w:t xml:space="preserve">(AGR) e. V. </w:t>
      </w:r>
      <w:r w:rsidR="00121409">
        <w:t>orientieren.</w:t>
      </w:r>
      <w:r w:rsidR="00442BE7">
        <w:t xml:space="preserve"> Es kennzeichnet besonders rückenfreundliche Produkte.</w:t>
      </w:r>
    </w:p>
    <w:p w14:paraId="38541949" w14:textId="77777777" w:rsidR="003D1CF2" w:rsidRDefault="003D1CF2" w:rsidP="00C73555">
      <w:pPr>
        <w:spacing w:line="360" w:lineRule="auto"/>
        <w:jc w:val="both"/>
      </w:pPr>
    </w:p>
    <w:p w14:paraId="37DB2F91" w14:textId="774BF2DF" w:rsidR="00DD2019" w:rsidRPr="00DD2019" w:rsidRDefault="003B405A" w:rsidP="00C73555">
      <w:pPr>
        <w:spacing w:line="360" w:lineRule="auto"/>
        <w:jc w:val="both"/>
        <w:rPr>
          <w:b/>
        </w:rPr>
      </w:pPr>
      <w:r>
        <w:rPr>
          <w:b/>
        </w:rPr>
        <w:t>Gesund</w:t>
      </w:r>
      <w:r w:rsidR="00366BC6">
        <w:rPr>
          <w:b/>
        </w:rPr>
        <w:t>es S</w:t>
      </w:r>
      <w:r>
        <w:rPr>
          <w:b/>
        </w:rPr>
        <w:t xml:space="preserve">itzen am </w:t>
      </w:r>
      <w:r w:rsidR="00232919">
        <w:rPr>
          <w:b/>
        </w:rPr>
        <w:t>Montagea</w:t>
      </w:r>
      <w:r>
        <w:rPr>
          <w:b/>
        </w:rPr>
        <w:t>rbeitsplatz</w:t>
      </w:r>
    </w:p>
    <w:p w14:paraId="0326D3BB" w14:textId="28C97764" w:rsidR="00E236A2" w:rsidRDefault="00D82ACD" w:rsidP="00C73555">
      <w:pPr>
        <w:spacing w:line="360" w:lineRule="auto"/>
        <w:jc w:val="both"/>
        <w:rPr>
          <w:rFonts w:eastAsia="Times New Roman" w:cs="Times New Roman"/>
        </w:rPr>
      </w:pPr>
      <w:r>
        <w:t>Nicht nur im Büro, sondern auch in der Montagehalle sitzen viele Mi</w:t>
      </w:r>
      <w:r w:rsidR="00FE5F91">
        <w:t>tarbeiter lange auf ihrem Stuhl</w:t>
      </w:r>
      <w:r>
        <w:t xml:space="preserve">. Um </w:t>
      </w:r>
      <w:r w:rsidR="00FE5F91">
        <w:t xml:space="preserve">dabei </w:t>
      </w:r>
      <w:r w:rsidR="0046776B">
        <w:t>Rückenschmerzen vorzubeugen</w:t>
      </w:r>
      <w:r w:rsidR="0051696A">
        <w:t>, sollten die Sitzmöbel</w:t>
      </w:r>
      <w:r>
        <w:t xml:space="preserve"> bestimmte </w:t>
      </w:r>
      <w:r w:rsidRPr="00DD2DB4">
        <w:t xml:space="preserve">Voraussetzungen erfüllen. </w:t>
      </w:r>
      <w:r w:rsidR="005117CC" w:rsidRPr="00DD2DB4">
        <w:t xml:space="preserve">Der Stuhl soll den Nutzer dazu animieren dynamisch zu sitzen. Unterstützt wird körpergerechtes Sitzen oder Steh-Sitzen z.B. durch eine nach vorne geneigte Sitzneigefunktion, die zum Aufrichten und zur Entlastung der Wirbelsäule führt. Industrielle Arbeitsstühle und Steh-Sitze der Dauphin </w:t>
      </w:r>
      <w:proofErr w:type="spellStart"/>
      <w:r w:rsidR="005117CC" w:rsidRPr="00DD2DB4">
        <w:t>HumanDesign</w:t>
      </w:r>
      <w:proofErr w:type="spellEnd"/>
      <w:r w:rsidR="005117CC" w:rsidRPr="00DD2DB4">
        <w:t xml:space="preserve"> Group mit dem AGR-Gütesiegel </w:t>
      </w:r>
      <w:r w:rsidR="005117CC" w:rsidRPr="00DD2DB4">
        <w:rPr>
          <w:rFonts w:eastAsia="Times New Roman" w:cs="Times New Roman"/>
        </w:rPr>
        <w:t>fördern eine dynamische, aufrechte Körperhaltung.</w:t>
      </w:r>
      <w:r w:rsidR="005117CC" w:rsidRPr="00DD2DB4">
        <w:t xml:space="preserve"> Ihre zahlreichen Einstellmöglichkeiten kommen den individuellen Bedürfnissen der Mitarbeiter entgegen</w:t>
      </w:r>
      <w:r w:rsidR="005117CC" w:rsidRPr="00353678">
        <w:t xml:space="preserve">. Sie </w:t>
      </w:r>
      <w:r w:rsidR="005117CC" w:rsidRPr="00353678">
        <w:rPr>
          <w:rFonts w:eastAsia="Times New Roman" w:cs="Times New Roman"/>
        </w:rPr>
        <w:t>bieten sicheren Halt, ohne die Bewegungsfreiheit einzuschränken.</w:t>
      </w:r>
    </w:p>
    <w:p w14:paraId="13335E3F" w14:textId="77777777" w:rsidR="00E236A2" w:rsidRDefault="00E236A2" w:rsidP="00C73555">
      <w:pPr>
        <w:spacing w:line="360" w:lineRule="auto"/>
        <w:jc w:val="both"/>
        <w:rPr>
          <w:rFonts w:eastAsia="Times New Roman" w:cs="Times New Roman"/>
        </w:rPr>
      </w:pPr>
    </w:p>
    <w:p w14:paraId="062867CE" w14:textId="058CF9BB" w:rsidR="00AF4D9D" w:rsidRDefault="006C77D9" w:rsidP="00C73555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Weitere Informationen </w:t>
      </w:r>
      <w:r w:rsidR="00086927">
        <w:rPr>
          <w:rFonts w:eastAsia="Times New Roman" w:cs="Times New Roman"/>
        </w:rPr>
        <w:t xml:space="preserve">zu den </w:t>
      </w:r>
      <w:r w:rsidR="00442BE7">
        <w:rPr>
          <w:rFonts w:eastAsia="Times New Roman" w:cs="Times New Roman"/>
        </w:rPr>
        <w:t xml:space="preserve">AGR-zertifizierten </w:t>
      </w:r>
      <w:r w:rsidR="00086927">
        <w:rPr>
          <w:rFonts w:eastAsia="Times New Roman" w:cs="Times New Roman"/>
        </w:rPr>
        <w:t xml:space="preserve">Produkten von Dauphin </w:t>
      </w:r>
      <w:r w:rsidR="00EB7639">
        <w:rPr>
          <w:rFonts w:eastAsia="Times New Roman" w:cs="Times New Roman"/>
        </w:rPr>
        <w:t xml:space="preserve">erhält man </w:t>
      </w:r>
      <w:r>
        <w:rPr>
          <w:rFonts w:eastAsia="Times New Roman" w:cs="Times New Roman"/>
        </w:rPr>
        <w:t>unter agr-ev.de/industrielle-</w:t>
      </w:r>
      <w:proofErr w:type="spellStart"/>
      <w:r>
        <w:rPr>
          <w:rFonts w:eastAsia="Times New Roman" w:cs="Times New Roman"/>
        </w:rPr>
        <w:t>arbeitsstuehle</w:t>
      </w:r>
      <w:proofErr w:type="spellEnd"/>
      <w:r>
        <w:rPr>
          <w:rFonts w:eastAsia="Times New Roman" w:cs="Times New Roman"/>
        </w:rPr>
        <w:t>.</w:t>
      </w:r>
    </w:p>
    <w:p w14:paraId="1E0DDF2C" w14:textId="77777777" w:rsidR="00CA796A" w:rsidRDefault="00CA796A" w:rsidP="00C73555">
      <w:pPr>
        <w:spacing w:line="360" w:lineRule="auto"/>
        <w:jc w:val="both"/>
        <w:rPr>
          <w:rFonts w:eastAsia="Times New Roman" w:cs="Times New Roman"/>
        </w:rPr>
      </w:pPr>
    </w:p>
    <w:p w14:paraId="5CBBB6D6" w14:textId="35E588E8" w:rsidR="003B405A" w:rsidRPr="003B405A" w:rsidRDefault="003B405A" w:rsidP="00C73555">
      <w:pPr>
        <w:spacing w:line="360" w:lineRule="auto"/>
        <w:jc w:val="both"/>
        <w:rPr>
          <w:rFonts w:eastAsia="Times New Roman" w:cs="Times New Roman"/>
          <w:b/>
        </w:rPr>
      </w:pPr>
      <w:r w:rsidRPr="003B405A">
        <w:rPr>
          <w:rFonts w:eastAsia="Times New Roman" w:cs="Times New Roman"/>
          <w:b/>
        </w:rPr>
        <w:t xml:space="preserve">Der Arbeitstisch </w:t>
      </w:r>
      <w:r w:rsidR="00366BC6">
        <w:rPr>
          <w:rFonts w:eastAsia="Times New Roman" w:cs="Times New Roman"/>
          <w:b/>
        </w:rPr>
        <w:t>als</w:t>
      </w:r>
      <w:r w:rsidRPr="003B405A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persönliche</w:t>
      </w:r>
      <w:r w:rsidR="00366BC6">
        <w:rPr>
          <w:rFonts w:eastAsia="Times New Roman" w:cs="Times New Roman"/>
          <w:b/>
        </w:rPr>
        <w:t>r</w:t>
      </w:r>
      <w:r>
        <w:rPr>
          <w:rFonts w:eastAsia="Times New Roman" w:cs="Times New Roman"/>
          <w:b/>
        </w:rPr>
        <w:t xml:space="preserve"> </w:t>
      </w:r>
      <w:r w:rsidRPr="003B405A">
        <w:rPr>
          <w:rFonts w:eastAsia="Times New Roman" w:cs="Times New Roman"/>
          <w:b/>
        </w:rPr>
        <w:t>Assistent</w:t>
      </w:r>
    </w:p>
    <w:p w14:paraId="34B35332" w14:textId="61E07C95" w:rsidR="00E236A2" w:rsidRDefault="000276B0" w:rsidP="000276B0">
      <w:pPr>
        <w:spacing w:line="360" w:lineRule="auto"/>
        <w:jc w:val="both"/>
      </w:pPr>
      <w:r>
        <w:t xml:space="preserve">Sinnvoll, nicht nur im gewerblichen Bereich, sind zudem höhenverstellbare Tische. </w:t>
      </w:r>
      <w:r w:rsidR="00F62F64">
        <w:t>D</w:t>
      </w:r>
      <w:r>
        <w:t xml:space="preserve">er </w:t>
      </w:r>
      <w:r w:rsidR="000F6C4A">
        <w:t xml:space="preserve">Mitarbeiter </w:t>
      </w:r>
      <w:r w:rsidR="00F62F64">
        <w:t xml:space="preserve">kann </w:t>
      </w:r>
      <w:r w:rsidR="00E6254B">
        <w:t>frei entscheiden, ob er im S</w:t>
      </w:r>
      <w:r>
        <w:t xml:space="preserve">itzen oder im Stehen arbeiten möchte. </w:t>
      </w:r>
      <w:r w:rsidR="00F62F64">
        <w:t xml:space="preserve">Das erhöht </w:t>
      </w:r>
      <w:r w:rsidR="00A57730">
        <w:t>die</w:t>
      </w:r>
      <w:r w:rsidR="00F62F64">
        <w:t xml:space="preserve"> </w:t>
      </w:r>
      <w:r>
        <w:t xml:space="preserve">Bewegungsfreiheit </w:t>
      </w:r>
      <w:r w:rsidR="00F62F64">
        <w:t>deutlich</w:t>
      </w:r>
      <w:r>
        <w:t xml:space="preserve">, </w:t>
      </w:r>
      <w:r w:rsidR="00F62F64">
        <w:t xml:space="preserve">regt </w:t>
      </w:r>
      <w:r w:rsidR="00A57730">
        <w:t>den</w:t>
      </w:r>
      <w:r w:rsidR="00F62F64">
        <w:t xml:space="preserve"> Kreislauf an</w:t>
      </w:r>
      <w:r>
        <w:t xml:space="preserve"> und </w:t>
      </w:r>
      <w:r w:rsidR="00F62F64">
        <w:t>fördert zudem</w:t>
      </w:r>
      <w:r>
        <w:t xml:space="preserve"> </w:t>
      </w:r>
      <w:r w:rsidR="00A57730">
        <w:t>die</w:t>
      </w:r>
      <w:r>
        <w:t xml:space="preserve"> Konzentration und Produktivität. </w:t>
      </w:r>
      <w:r w:rsidR="008C0CA9">
        <w:t>Ein komplettes Arbeitstischsystem</w:t>
      </w:r>
      <w:r>
        <w:t xml:space="preserve"> hat das Solinger Unternehmen item Industrietechnik </w:t>
      </w:r>
      <w:r w:rsidR="008C0CA9">
        <w:t>entwickelt</w:t>
      </w:r>
      <w:r>
        <w:t xml:space="preserve">. </w:t>
      </w:r>
      <w:r w:rsidR="008C0CA9">
        <w:t xml:space="preserve">Das Kernelement, ein höhenverstellbarer Arbeitstisch, wird hier </w:t>
      </w:r>
      <w:r w:rsidR="00A57730">
        <w:t xml:space="preserve">durch weitere </w:t>
      </w:r>
      <w:r w:rsidR="000F6C4A">
        <w:t xml:space="preserve">individuelle </w:t>
      </w:r>
      <w:r w:rsidR="00E6254B">
        <w:t>Elemente</w:t>
      </w:r>
      <w:r w:rsidR="008C0CA9">
        <w:t xml:space="preserve"> ergänzt</w:t>
      </w:r>
      <w:r w:rsidR="00DD2DB4">
        <w:t>,</w:t>
      </w:r>
      <w:r w:rsidR="008C0CA9">
        <w:t xml:space="preserve"> </w:t>
      </w:r>
      <w:r w:rsidR="000F6C4A">
        <w:t>z</w:t>
      </w:r>
      <w:r w:rsidR="00DD2DB4">
        <w:t>um Beispiel</w:t>
      </w:r>
      <w:r w:rsidR="000F6C4A">
        <w:t xml:space="preserve"> </w:t>
      </w:r>
      <w:r w:rsidR="00DD2DB4">
        <w:t xml:space="preserve">durch </w:t>
      </w:r>
      <w:r w:rsidR="000F6C4A">
        <w:t>ergonomisch anpassbare Komponenten zur Bereitstellung von Arbeitsmaterial und Werkzeug</w:t>
      </w:r>
      <w:r w:rsidR="00DD2DB4">
        <w:t>.</w:t>
      </w:r>
      <w:r w:rsidR="000F6C4A">
        <w:t xml:space="preserve"> </w:t>
      </w:r>
      <w:r w:rsidR="00DD2DB4">
        <w:t>D</w:t>
      </w:r>
      <w:r w:rsidR="000F6C4A">
        <w:t xml:space="preserve">iese </w:t>
      </w:r>
      <w:r w:rsidR="00DD2DB4">
        <w:t xml:space="preserve">sind </w:t>
      </w:r>
      <w:r w:rsidR="000F6C4A">
        <w:t xml:space="preserve">dann mit einem Handgriff erreichbar. </w:t>
      </w:r>
      <w:r w:rsidR="009B127B">
        <w:t xml:space="preserve">So werden Bewegungsabläufe koordinierter, </w:t>
      </w:r>
      <w:r w:rsidR="00E6254B">
        <w:t>der gesamte Haltungsapparat</w:t>
      </w:r>
      <w:r w:rsidR="009B127B">
        <w:t xml:space="preserve"> </w:t>
      </w:r>
      <w:r w:rsidR="00E6254B">
        <w:t>wird</w:t>
      </w:r>
      <w:r w:rsidR="00B2501F">
        <w:t xml:space="preserve"> </w:t>
      </w:r>
      <w:r w:rsidR="009B127B">
        <w:t>geschont.</w:t>
      </w:r>
      <w:r w:rsidR="006C77D9">
        <w:t xml:space="preserve"> </w:t>
      </w:r>
    </w:p>
    <w:p w14:paraId="278FF6BE" w14:textId="77777777" w:rsidR="00E236A2" w:rsidRDefault="00E236A2" w:rsidP="000276B0">
      <w:pPr>
        <w:spacing w:line="360" w:lineRule="auto"/>
        <w:jc w:val="both"/>
      </w:pPr>
    </w:p>
    <w:p w14:paraId="72FB27A3" w14:textId="235B6D68" w:rsidR="00AF4D9D" w:rsidRDefault="006C77D9" w:rsidP="000276B0">
      <w:pPr>
        <w:spacing w:line="360" w:lineRule="auto"/>
        <w:jc w:val="both"/>
      </w:pPr>
      <w:r>
        <w:t xml:space="preserve">Mehr </w:t>
      </w:r>
      <w:r w:rsidR="00676806">
        <w:t xml:space="preserve">zu den </w:t>
      </w:r>
      <w:r w:rsidR="00442BE7">
        <w:rPr>
          <w:rFonts w:eastAsia="Times New Roman" w:cs="Times New Roman"/>
        </w:rPr>
        <w:t xml:space="preserve">AGR-zertifizierten </w:t>
      </w:r>
      <w:r w:rsidR="00676806">
        <w:t xml:space="preserve">Produkten von item </w:t>
      </w:r>
      <w:r>
        <w:t>unter agr-ev.de/</w:t>
      </w:r>
      <w:proofErr w:type="spellStart"/>
      <w:r>
        <w:t>arbeitstischsysteme</w:t>
      </w:r>
      <w:proofErr w:type="spellEnd"/>
      <w:r>
        <w:t>.</w:t>
      </w:r>
    </w:p>
    <w:p w14:paraId="15376072" w14:textId="77777777" w:rsidR="00CA796A" w:rsidRDefault="00CA796A" w:rsidP="000276B0">
      <w:pPr>
        <w:spacing w:line="360" w:lineRule="auto"/>
        <w:jc w:val="both"/>
      </w:pPr>
    </w:p>
    <w:p w14:paraId="58241C1D" w14:textId="70CEB752" w:rsidR="003B405A" w:rsidRPr="003B405A" w:rsidRDefault="00366BC6" w:rsidP="000276B0">
      <w:pPr>
        <w:spacing w:line="360" w:lineRule="auto"/>
        <w:jc w:val="both"/>
        <w:rPr>
          <w:b/>
        </w:rPr>
      </w:pPr>
      <w:r>
        <w:rPr>
          <w:b/>
        </w:rPr>
        <w:t>G</w:t>
      </w:r>
      <w:r w:rsidR="003B405A" w:rsidRPr="003B405A">
        <w:rPr>
          <w:b/>
        </w:rPr>
        <w:t xml:space="preserve">ute Beleuchtung </w:t>
      </w:r>
      <w:r w:rsidR="00EA0E4A">
        <w:rPr>
          <w:b/>
        </w:rPr>
        <w:t>schont Augen und Rücken</w:t>
      </w:r>
    </w:p>
    <w:p w14:paraId="58F99284" w14:textId="77777777" w:rsidR="00E236A2" w:rsidRDefault="009B127B" w:rsidP="009B127B">
      <w:pPr>
        <w:spacing w:line="360" w:lineRule="auto"/>
        <w:jc w:val="both"/>
      </w:pPr>
      <w:r>
        <w:t>Auch eine h</w:t>
      </w:r>
      <w:r w:rsidR="00AF4D9D">
        <w:t>elle, flexibel anpassbare Beleuchtung</w:t>
      </w:r>
      <w:r>
        <w:t xml:space="preserve"> des gesa</w:t>
      </w:r>
      <w:r w:rsidR="003A67EC">
        <w:t>mten Arbeitsplatzes ist wichtig</w:t>
      </w:r>
      <w:r w:rsidR="00630429">
        <w:t>. Die gleichmäßige Ausleuchtung sowohl des zentralen als auch des peripheren Sehfeldes</w:t>
      </w:r>
      <w:r>
        <w:t xml:space="preserve"> </w:t>
      </w:r>
      <w:r w:rsidR="00630429">
        <w:t xml:space="preserve">schont die Augen und </w:t>
      </w:r>
      <w:r>
        <w:t xml:space="preserve">hat einen </w:t>
      </w:r>
      <w:r w:rsidR="0041136A">
        <w:t>positiven</w:t>
      </w:r>
      <w:r>
        <w:t xml:space="preserve"> Einfluss auf </w:t>
      </w:r>
      <w:r w:rsidR="00630429">
        <w:t xml:space="preserve">die Körperhaltung. Auch die </w:t>
      </w:r>
      <w:r>
        <w:t>Information</w:t>
      </w:r>
      <w:r w:rsidR="00630429">
        <w:t>sverarbeitung – 80</w:t>
      </w:r>
      <w:r w:rsidR="003A67EC">
        <w:t xml:space="preserve"> Prozent aller Informationen werden visuell wahrgenommen</w:t>
      </w:r>
      <w:r w:rsidR="00630429">
        <w:t xml:space="preserve"> – wird dadurch deutlich erleichtert</w:t>
      </w:r>
      <w:r w:rsidR="003A67EC">
        <w:t xml:space="preserve">. </w:t>
      </w:r>
      <w:r w:rsidR="00630429">
        <w:t>Sehr gute Lichtverhältnisse liefern die</w:t>
      </w:r>
      <w:r>
        <w:t xml:space="preserve"> </w:t>
      </w:r>
      <w:r w:rsidR="00CF4351">
        <w:t>Arbeitsplatzleuchten</w:t>
      </w:r>
      <w:r>
        <w:t xml:space="preserve"> von W</w:t>
      </w:r>
      <w:r w:rsidR="00630429">
        <w:t>aldmann. Ihre</w:t>
      </w:r>
      <w:r>
        <w:t xml:space="preserve"> flächige, homogene, </w:t>
      </w:r>
      <w:proofErr w:type="spellStart"/>
      <w:r>
        <w:t>blend</w:t>
      </w:r>
      <w:proofErr w:type="spellEnd"/>
      <w:r w:rsidR="00630429">
        <w:t xml:space="preserve">- und schattenarme Beleuchtung kann </w:t>
      </w:r>
      <w:r>
        <w:t xml:space="preserve">je nach Bedarf stufenlos gedimmt werden. Zudem </w:t>
      </w:r>
      <w:r w:rsidR="00DD320B">
        <w:t>ist</w:t>
      </w:r>
      <w:r w:rsidR="00630429">
        <w:t xml:space="preserve"> ihre </w:t>
      </w:r>
      <w:proofErr w:type="gramStart"/>
      <w:r w:rsidR="00630429">
        <w:t xml:space="preserve">Farbtemperatur </w:t>
      </w:r>
      <w:r w:rsidR="00DD320B">
        <w:t xml:space="preserve">auf </w:t>
      </w:r>
      <w:r>
        <w:t>optimales Kontrastsehen</w:t>
      </w:r>
      <w:proofErr w:type="gramEnd"/>
      <w:r w:rsidR="00DD320B">
        <w:t xml:space="preserve"> abgestimmt</w:t>
      </w:r>
      <w:r>
        <w:t xml:space="preserve">. </w:t>
      </w:r>
      <w:r w:rsidR="00504B06">
        <w:t>E</w:t>
      </w:r>
      <w:r>
        <w:t>ine spezielle Lupenleuchte</w:t>
      </w:r>
      <w:r w:rsidR="00504B06">
        <w:t>,</w:t>
      </w:r>
      <w:r>
        <w:t xml:space="preserve"> bei der die Lampe ein Vergrößerungsglas umschließt</w:t>
      </w:r>
      <w:r w:rsidR="00504B06">
        <w:t xml:space="preserve">, schont bei Detail- und Kleinstarbeiten die Augen und </w:t>
      </w:r>
      <w:r w:rsidR="00AA7194">
        <w:t>verbessert die Körperhaltung, da</w:t>
      </w:r>
      <w:r w:rsidR="00AE57A6">
        <w:t xml:space="preserve"> ein Beugen </w:t>
      </w:r>
      <w:r w:rsidR="00AA2529">
        <w:t>nah an</w:t>
      </w:r>
      <w:r w:rsidR="00AE57A6">
        <w:t xml:space="preserve"> </w:t>
      </w:r>
      <w:r w:rsidR="00AA7194">
        <w:t>das Werkstück überflüssig wird.</w:t>
      </w:r>
      <w:r w:rsidR="006C77D9">
        <w:t xml:space="preserve"> </w:t>
      </w:r>
    </w:p>
    <w:p w14:paraId="59F10DAC" w14:textId="77777777" w:rsidR="00E236A2" w:rsidRDefault="00E236A2" w:rsidP="009B127B">
      <w:pPr>
        <w:spacing w:line="360" w:lineRule="auto"/>
        <w:jc w:val="both"/>
      </w:pPr>
    </w:p>
    <w:p w14:paraId="282CA023" w14:textId="0580EFAC" w:rsidR="00AF4D9D" w:rsidRDefault="006C77D9" w:rsidP="009B127B">
      <w:pPr>
        <w:spacing w:line="360" w:lineRule="auto"/>
        <w:jc w:val="both"/>
      </w:pPr>
      <w:r>
        <w:t xml:space="preserve">Weitere Details </w:t>
      </w:r>
      <w:r w:rsidR="001B2656">
        <w:t xml:space="preserve">zu den </w:t>
      </w:r>
      <w:r w:rsidR="00442BE7">
        <w:rPr>
          <w:rFonts w:eastAsia="Times New Roman" w:cs="Times New Roman"/>
        </w:rPr>
        <w:t xml:space="preserve">AGR-zertifizierten </w:t>
      </w:r>
      <w:r w:rsidR="001B2656">
        <w:t xml:space="preserve">Leuchten von Waldmann </w:t>
      </w:r>
      <w:r>
        <w:t>gibt es auf agr-ev.de/</w:t>
      </w:r>
      <w:proofErr w:type="spellStart"/>
      <w:r>
        <w:t>industriearbeitsplatzbeleuchtung</w:t>
      </w:r>
      <w:proofErr w:type="spellEnd"/>
      <w:r>
        <w:t>.</w:t>
      </w:r>
    </w:p>
    <w:p w14:paraId="440F6735" w14:textId="77777777" w:rsidR="00CC2DE3" w:rsidRDefault="00CC2DE3" w:rsidP="009B127B">
      <w:pPr>
        <w:spacing w:line="360" w:lineRule="auto"/>
        <w:jc w:val="both"/>
      </w:pPr>
    </w:p>
    <w:p w14:paraId="37BD97A4" w14:textId="3652D8D0" w:rsidR="003B405A" w:rsidRPr="003B405A" w:rsidRDefault="003B405A" w:rsidP="009B127B">
      <w:pPr>
        <w:spacing w:line="360" w:lineRule="auto"/>
        <w:jc w:val="both"/>
        <w:rPr>
          <w:b/>
        </w:rPr>
      </w:pPr>
      <w:r>
        <w:rPr>
          <w:b/>
        </w:rPr>
        <w:t>Ergonomie zum Anfassen</w:t>
      </w:r>
    </w:p>
    <w:p w14:paraId="76F51802" w14:textId="3B9A918C" w:rsidR="00E236A2" w:rsidRDefault="00022BFF" w:rsidP="00117650">
      <w:pPr>
        <w:spacing w:line="360" w:lineRule="auto"/>
        <w:jc w:val="both"/>
      </w:pPr>
      <w:r>
        <w:t xml:space="preserve">Auch </w:t>
      </w:r>
      <w:r w:rsidR="003B405A">
        <w:t>passende</w:t>
      </w:r>
      <w:r w:rsidR="00BD39F4">
        <w:t>s</w:t>
      </w:r>
      <w:r>
        <w:t xml:space="preserve"> Werkzeug </w:t>
      </w:r>
      <w:r w:rsidR="003B405A">
        <w:t>ist Voraussetzung</w:t>
      </w:r>
      <w:r>
        <w:t xml:space="preserve"> </w:t>
      </w:r>
      <w:r w:rsidR="003B405A">
        <w:t xml:space="preserve">für </w:t>
      </w:r>
      <w:r>
        <w:t>ein</w:t>
      </w:r>
      <w:r w:rsidR="003B405A">
        <w:t xml:space="preserve">en </w:t>
      </w:r>
      <w:r w:rsidR="008F09BE">
        <w:t>rückenfreundlich</w:t>
      </w:r>
      <w:r w:rsidR="003B405A">
        <w:t xml:space="preserve"> gestalteten</w:t>
      </w:r>
      <w:r>
        <w:t xml:space="preserve"> Industriearbeitsplatz</w:t>
      </w:r>
      <w:r w:rsidR="003B405A">
        <w:t>.</w:t>
      </w:r>
      <w:r w:rsidR="002C0793">
        <w:t xml:space="preserve"> Herkömmliches </w:t>
      </w:r>
      <w:r w:rsidR="00C52560">
        <w:t>W</w:t>
      </w:r>
      <w:r>
        <w:t xml:space="preserve">erkzeug verlangt oftmals einen erhöhten </w:t>
      </w:r>
      <w:r>
        <w:lastRenderedPageBreak/>
        <w:t xml:space="preserve">Kraftaufwand und </w:t>
      </w:r>
      <w:r w:rsidR="003B405A">
        <w:t xml:space="preserve">eine </w:t>
      </w:r>
      <w:r>
        <w:t xml:space="preserve">unnatürliche Stellung </w:t>
      </w:r>
      <w:r w:rsidR="002C0793">
        <w:t>von</w:t>
      </w:r>
      <w:r>
        <w:t xml:space="preserve"> </w:t>
      </w:r>
      <w:r w:rsidR="002B6D04">
        <w:t>Schulter, Arm und Handgelenken</w:t>
      </w:r>
      <w:r>
        <w:t xml:space="preserve">. </w:t>
      </w:r>
      <w:r w:rsidR="00121409">
        <w:t>Besser</w:t>
      </w:r>
      <w:r w:rsidR="003B405A">
        <w:t xml:space="preserve"> </w:t>
      </w:r>
      <w:r w:rsidR="004577B8">
        <w:t>geeignet</w:t>
      </w:r>
      <w:r w:rsidR="003B405A">
        <w:t xml:space="preserve"> sind die </w:t>
      </w:r>
      <w:r w:rsidR="00C52560">
        <w:t>Handwerkzeuge</w:t>
      </w:r>
      <w:r w:rsidR="003B405A">
        <w:t xml:space="preserve"> </w:t>
      </w:r>
      <w:r w:rsidR="00D60AE9">
        <w:t>von</w:t>
      </w:r>
      <w:r w:rsidR="003B405A">
        <w:t xml:space="preserve"> </w:t>
      </w:r>
      <w:proofErr w:type="spellStart"/>
      <w:r w:rsidR="002B6D04">
        <w:t>W</w:t>
      </w:r>
      <w:r w:rsidR="003B405A">
        <w:t>iha</w:t>
      </w:r>
      <w:proofErr w:type="spellEnd"/>
      <w:r w:rsidR="003B405A">
        <w:t>.</w:t>
      </w:r>
      <w:r w:rsidR="00C52560">
        <w:t xml:space="preserve"> </w:t>
      </w:r>
      <w:r w:rsidR="00D60AE9">
        <w:t>Deren</w:t>
      </w:r>
      <w:r w:rsidR="008925E0">
        <w:t xml:space="preserve"> </w:t>
      </w:r>
      <w:proofErr w:type="spellStart"/>
      <w:r w:rsidR="002B6D04">
        <w:t>SoftFinish</w:t>
      </w:r>
      <w:proofErr w:type="spellEnd"/>
      <w:r w:rsidR="002B6D04" w:rsidRPr="00DD2DB4">
        <w:rPr>
          <w:vertAlign w:val="superscript"/>
        </w:rPr>
        <w:t>®</w:t>
      </w:r>
      <w:r w:rsidR="002B6D04">
        <w:t>-</w:t>
      </w:r>
      <w:r w:rsidR="008925E0">
        <w:t>Schraubendreher bieten</w:t>
      </w:r>
      <w:r w:rsidR="002B6D04">
        <w:t xml:space="preserve"> optimal</w:t>
      </w:r>
      <w:r w:rsidR="008925E0">
        <w:t xml:space="preserve"> aufeinander abgestimmte </w:t>
      </w:r>
      <w:r w:rsidR="002B6D04">
        <w:t xml:space="preserve">Griffgrößen </w:t>
      </w:r>
      <w:r w:rsidR="008925E0">
        <w:t xml:space="preserve">und </w:t>
      </w:r>
      <w:r w:rsidR="002B6D04">
        <w:t>-längen</w:t>
      </w:r>
      <w:r w:rsidR="008925E0">
        <w:t xml:space="preserve"> für eine ergonomische Handhabung. Auch die </w:t>
      </w:r>
      <w:proofErr w:type="spellStart"/>
      <w:r w:rsidR="002B6D04">
        <w:t>Inomic</w:t>
      </w:r>
      <w:proofErr w:type="spellEnd"/>
      <w:r w:rsidR="002B6D04" w:rsidRPr="00DD2DB4">
        <w:rPr>
          <w:vertAlign w:val="superscript"/>
        </w:rPr>
        <w:t>®</w:t>
      </w:r>
      <w:r w:rsidR="002B6D04">
        <w:t>-</w:t>
      </w:r>
      <w:r w:rsidR="008925E0">
        <w:t>Zangen entlasten durch ihre speziell abgewinkelte, ergonomische Form Hände und Arme. Durch d</w:t>
      </w:r>
      <w:r w:rsidR="00D60AE9">
        <w:t>ie parallele Bewegung der Zangen</w:t>
      </w:r>
      <w:r w:rsidR="008925E0">
        <w:t xml:space="preserve">schenkel </w:t>
      </w:r>
      <w:r w:rsidR="006D523E">
        <w:t>lässt sich</w:t>
      </w:r>
      <w:r w:rsidR="008925E0">
        <w:t xml:space="preserve"> die Zange </w:t>
      </w:r>
      <w:r w:rsidR="00D60AE9">
        <w:t xml:space="preserve">deutlich </w:t>
      </w:r>
      <w:r w:rsidR="008925E0">
        <w:t xml:space="preserve">besser greifen. </w:t>
      </w:r>
      <w:r w:rsidR="006D523E">
        <w:t>D</w:t>
      </w:r>
      <w:r w:rsidR="008925E0">
        <w:t xml:space="preserve">ie Kraftersparnis </w:t>
      </w:r>
      <w:r w:rsidR="006D523E">
        <w:t xml:space="preserve">macht </w:t>
      </w:r>
      <w:r w:rsidR="00F91DEC">
        <w:t>längeres Arbeiten schonend und ermüdungsfrei</w:t>
      </w:r>
      <w:r w:rsidR="006D523E">
        <w:t xml:space="preserve"> möglich</w:t>
      </w:r>
      <w:r w:rsidR="00F91DEC">
        <w:t>.</w:t>
      </w:r>
      <w:r w:rsidR="006C77D9">
        <w:t xml:space="preserve"> </w:t>
      </w:r>
    </w:p>
    <w:p w14:paraId="25D19A1C" w14:textId="77777777" w:rsidR="00E236A2" w:rsidRDefault="00E236A2" w:rsidP="00117650">
      <w:pPr>
        <w:spacing w:line="360" w:lineRule="auto"/>
        <w:jc w:val="both"/>
      </w:pPr>
    </w:p>
    <w:p w14:paraId="7DF6326B" w14:textId="48FEAA8F" w:rsidR="00117650" w:rsidRDefault="006C77D9" w:rsidP="00117650">
      <w:pPr>
        <w:spacing w:line="360" w:lineRule="auto"/>
        <w:jc w:val="both"/>
      </w:pPr>
      <w:r>
        <w:t>Auf agr-ev.de/</w:t>
      </w:r>
      <w:proofErr w:type="spellStart"/>
      <w:r>
        <w:t>zangen</w:t>
      </w:r>
      <w:proofErr w:type="spellEnd"/>
      <w:r>
        <w:t xml:space="preserve"> und agr-ev.de/</w:t>
      </w:r>
      <w:proofErr w:type="spellStart"/>
      <w:r>
        <w:t>schraubendreher</w:t>
      </w:r>
      <w:proofErr w:type="spellEnd"/>
      <w:r>
        <w:t xml:space="preserve"> </w:t>
      </w:r>
      <w:r w:rsidR="00D402E5">
        <w:t xml:space="preserve">finden sich weitere Informationen zu den </w:t>
      </w:r>
      <w:r w:rsidR="00442BE7">
        <w:rPr>
          <w:rFonts w:eastAsia="Times New Roman" w:cs="Times New Roman"/>
        </w:rPr>
        <w:t xml:space="preserve">AGR-zertifizierten </w:t>
      </w:r>
      <w:r w:rsidR="002B6D04">
        <w:t>Handw</w:t>
      </w:r>
      <w:r w:rsidR="00D402E5">
        <w:t xml:space="preserve">erkzeugen von </w:t>
      </w:r>
      <w:proofErr w:type="spellStart"/>
      <w:r w:rsidR="002B6D04">
        <w:t>W</w:t>
      </w:r>
      <w:r w:rsidR="00D402E5">
        <w:t>iha</w:t>
      </w:r>
      <w:proofErr w:type="spellEnd"/>
      <w:r w:rsidR="00D402E5">
        <w:t>.</w:t>
      </w:r>
    </w:p>
    <w:p w14:paraId="0922387E" w14:textId="77777777" w:rsidR="00B04677" w:rsidRDefault="00B04677" w:rsidP="00117650">
      <w:pPr>
        <w:spacing w:line="360" w:lineRule="auto"/>
        <w:jc w:val="both"/>
      </w:pPr>
    </w:p>
    <w:p w14:paraId="7A8E925D" w14:textId="08A07F93" w:rsidR="00AF4D9D" w:rsidRPr="00D05E9A" w:rsidRDefault="00D05E9A" w:rsidP="00117650">
      <w:pPr>
        <w:spacing w:line="360" w:lineRule="auto"/>
        <w:jc w:val="both"/>
        <w:rPr>
          <w:b/>
        </w:rPr>
      </w:pPr>
      <w:r w:rsidRPr="00D05E9A">
        <w:rPr>
          <w:b/>
        </w:rPr>
        <w:t>Dynamisch</w:t>
      </w:r>
      <w:r w:rsidR="008E3683">
        <w:rPr>
          <w:b/>
        </w:rPr>
        <w:t xml:space="preserve"> auf der Matte stehen</w:t>
      </w:r>
    </w:p>
    <w:p w14:paraId="10F36BCF" w14:textId="26BD1AE1" w:rsidR="00E236A2" w:rsidRDefault="00D05E9A" w:rsidP="009D0B4D">
      <w:pPr>
        <w:spacing w:line="360" w:lineRule="auto"/>
        <w:jc w:val="both"/>
      </w:pPr>
      <w:r>
        <w:t>Viele Tätigkeiten</w:t>
      </w:r>
      <w:r w:rsidR="007D14EE">
        <w:t xml:space="preserve">, beispielsweise das Bedienen von Maschinen oder Fließbandarbeit, </w:t>
      </w:r>
      <w:r>
        <w:t xml:space="preserve">erfordern das Arbeiten im Stehen. </w:t>
      </w:r>
      <w:r w:rsidR="007D14EE">
        <w:t xml:space="preserve">Oft stehen die Angestellten </w:t>
      </w:r>
      <w:r w:rsidR="008E3683">
        <w:t>stundenlang</w:t>
      </w:r>
      <w:r w:rsidR="007D14EE">
        <w:t xml:space="preserve"> </w:t>
      </w:r>
      <w:r w:rsidR="008E3683">
        <w:t xml:space="preserve">auf </w:t>
      </w:r>
      <w:r w:rsidR="007D14EE">
        <w:t>harten Beton- oder Fliesenbö</w:t>
      </w:r>
      <w:r w:rsidR="008E3683">
        <w:t>den. So ermüdend das bereits klingt</w:t>
      </w:r>
      <w:r w:rsidR="00B54571">
        <w:t>,</w:t>
      </w:r>
      <w:r w:rsidR="008E3683">
        <w:t xml:space="preserve"> ist es auch für den Bewegungsapparat. </w:t>
      </w:r>
      <w:r w:rsidR="00701A0E">
        <w:t>Die Blutzirkulation in den Beinen</w:t>
      </w:r>
      <w:r w:rsidR="00B54571">
        <w:t xml:space="preserve"> verschlechtert sich</w:t>
      </w:r>
      <w:r w:rsidR="00701A0E">
        <w:t xml:space="preserve">, </w:t>
      </w:r>
      <w:r w:rsidR="009E3FD1">
        <w:t>auf den Bandscheiben lastet hoher Druck</w:t>
      </w:r>
      <w:r w:rsidR="00701A0E">
        <w:t>.</w:t>
      </w:r>
      <w:r w:rsidR="007D14EE">
        <w:t xml:space="preserve"> </w:t>
      </w:r>
      <w:r w:rsidR="00D60AE9">
        <w:t xml:space="preserve">Das Resultat </w:t>
      </w:r>
      <w:r w:rsidR="00EF522F">
        <w:t>können</w:t>
      </w:r>
      <w:r w:rsidR="00D60AE9">
        <w:t xml:space="preserve"> </w:t>
      </w:r>
      <w:r w:rsidR="00701A0E">
        <w:t>Gelenkschäden, schmerzhafte Verspannungen, Krampfadern und Kreislaufprobleme</w:t>
      </w:r>
      <w:r w:rsidR="00EF522F">
        <w:t xml:space="preserve"> sein</w:t>
      </w:r>
      <w:r w:rsidR="00701A0E">
        <w:t xml:space="preserve">. Die </w:t>
      </w:r>
      <w:r w:rsidR="00D5312D">
        <w:t>ergonomischen Gummi</w:t>
      </w:r>
      <w:r w:rsidR="00701A0E">
        <w:t xml:space="preserve">matten </w:t>
      </w:r>
      <w:r w:rsidR="00D5312D">
        <w:t>ERGOLASTEC</w:t>
      </w:r>
      <w:r w:rsidR="00D5312D" w:rsidRPr="00DD2DB4">
        <w:rPr>
          <w:vertAlign w:val="superscript"/>
        </w:rPr>
        <w:t>®</w:t>
      </w:r>
      <w:r w:rsidR="00D5312D">
        <w:t xml:space="preserve"> </w:t>
      </w:r>
      <w:r w:rsidR="00701A0E">
        <w:t xml:space="preserve">von </w:t>
      </w:r>
      <w:proofErr w:type="spellStart"/>
      <w:r w:rsidR="00701A0E">
        <w:t>Kraiburg</w:t>
      </w:r>
      <w:proofErr w:type="spellEnd"/>
      <w:r w:rsidR="00701A0E">
        <w:t xml:space="preserve"> </w:t>
      </w:r>
      <w:r w:rsidR="00D5312D">
        <w:t>Austria</w:t>
      </w:r>
      <w:r w:rsidR="00502016">
        <w:t xml:space="preserve"> </w:t>
      </w:r>
      <w:r w:rsidR="00701A0E">
        <w:t xml:space="preserve">beugen diesen Problemen vor. Steht man auf einer solchen </w:t>
      </w:r>
      <w:r w:rsidR="00D5312D">
        <w:t>Arbeitsplatzm</w:t>
      </w:r>
      <w:r w:rsidR="00701A0E">
        <w:t xml:space="preserve">atte, versuchen der Fuß und somit der gesamte Körper intuitiv, das Gleichgewicht zu halten. Dadurch werden bis in den Rücken die Muskeln aktiviert, was die Durchblutung </w:t>
      </w:r>
      <w:r w:rsidR="000F1EFE">
        <w:t>erhöht und den Druck von den Bandscheiben nimmt.</w:t>
      </w:r>
      <w:r w:rsidR="00072A6B">
        <w:t xml:space="preserve"> </w:t>
      </w:r>
    </w:p>
    <w:p w14:paraId="53622367" w14:textId="77777777" w:rsidR="00E236A2" w:rsidRDefault="00E236A2" w:rsidP="009D0B4D">
      <w:pPr>
        <w:spacing w:line="360" w:lineRule="auto"/>
        <w:jc w:val="both"/>
      </w:pPr>
    </w:p>
    <w:p w14:paraId="4A91E65B" w14:textId="038AF720" w:rsidR="00AF4D9D" w:rsidRDefault="00D402E5" w:rsidP="009D0B4D">
      <w:pPr>
        <w:spacing w:line="360" w:lineRule="auto"/>
        <w:jc w:val="both"/>
      </w:pPr>
      <w:r>
        <w:t xml:space="preserve">Mehr zu den </w:t>
      </w:r>
      <w:r w:rsidR="00442BE7">
        <w:rPr>
          <w:rFonts w:eastAsia="Times New Roman" w:cs="Times New Roman"/>
        </w:rPr>
        <w:t xml:space="preserve">AGR-zertifizierten </w:t>
      </w:r>
      <w:r>
        <w:t xml:space="preserve">Produkten von </w:t>
      </w:r>
      <w:bookmarkStart w:id="0" w:name="_GoBack"/>
      <w:bookmarkEnd w:id="0"/>
      <w:proofErr w:type="spellStart"/>
      <w:r>
        <w:t>Kraiburg</w:t>
      </w:r>
      <w:proofErr w:type="spellEnd"/>
      <w:r>
        <w:t xml:space="preserve"> gibt es</w:t>
      </w:r>
      <w:r w:rsidR="00072A6B">
        <w:t xml:space="preserve"> unter agr-ev.de/arbeitsplatzmatten.</w:t>
      </w:r>
    </w:p>
    <w:p w14:paraId="7F617885" w14:textId="77777777" w:rsidR="0061537F" w:rsidRDefault="0061537F" w:rsidP="0061537F">
      <w:pPr>
        <w:spacing w:line="360" w:lineRule="auto"/>
        <w:jc w:val="both"/>
        <w:rPr>
          <w:b/>
        </w:rPr>
      </w:pPr>
    </w:p>
    <w:p w14:paraId="4C081A4F" w14:textId="77777777" w:rsidR="00AF4D9D" w:rsidRDefault="00AF4D9D" w:rsidP="0061537F">
      <w:pPr>
        <w:spacing w:line="360" w:lineRule="auto"/>
        <w:jc w:val="both"/>
        <w:rPr>
          <w:b/>
        </w:rPr>
      </w:pPr>
      <w:r w:rsidRPr="0061537F">
        <w:rPr>
          <w:b/>
        </w:rPr>
        <w:t>Über die AGR</w:t>
      </w:r>
    </w:p>
    <w:p w14:paraId="68E4BC8E" w14:textId="318C98CA" w:rsidR="0061537F" w:rsidRPr="0061537F" w:rsidRDefault="0061537F" w:rsidP="0061537F">
      <w:pPr>
        <w:spacing w:line="360" w:lineRule="auto"/>
        <w:jc w:val="both"/>
      </w:pPr>
      <w:r w:rsidRPr="0061537F">
        <w:t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</w:t>
      </w:r>
      <w:r w:rsidR="002A5E4B">
        <w:t>en Siegel ausgezeichnet werden.</w:t>
      </w:r>
    </w:p>
    <w:p w14:paraId="204AF147" w14:textId="4E252C71" w:rsidR="0061537F" w:rsidRPr="00EB3E84" w:rsidRDefault="0061537F" w:rsidP="0061537F">
      <w:pPr>
        <w:spacing w:line="360" w:lineRule="auto"/>
        <w:jc w:val="both"/>
      </w:pPr>
      <w:r w:rsidRPr="0061537F">
        <w:lastRenderedPageBreak/>
        <w:t xml:space="preserve">Weiterführendes Informationsmaterial und einen Überblick über aktuelle Broschüren und Bücher finden Sie online unter </w:t>
      </w:r>
      <w:r w:rsidRPr="00E236A2">
        <w:t>www.agr-ev.de/patientenmedien</w:t>
      </w:r>
      <w:r>
        <w:t>.</w:t>
      </w:r>
    </w:p>
    <w:sectPr w:rsidR="0061537F" w:rsidRPr="00EB3E84" w:rsidSect="00334A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78A"/>
    <w:multiLevelType w:val="hybridMultilevel"/>
    <w:tmpl w:val="83E8C5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791955"/>
    <w:multiLevelType w:val="hybridMultilevel"/>
    <w:tmpl w:val="18282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74497"/>
    <w:multiLevelType w:val="hybridMultilevel"/>
    <w:tmpl w:val="C00E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52025"/>
    <w:multiLevelType w:val="hybridMultilevel"/>
    <w:tmpl w:val="A6DA81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7F"/>
    <w:rsid w:val="00022BFF"/>
    <w:rsid w:val="000276B0"/>
    <w:rsid w:val="00030F64"/>
    <w:rsid w:val="0003105B"/>
    <w:rsid w:val="00061DF7"/>
    <w:rsid w:val="00072A6B"/>
    <w:rsid w:val="000754C3"/>
    <w:rsid w:val="00086927"/>
    <w:rsid w:val="000C5A2C"/>
    <w:rsid w:val="000F1EFE"/>
    <w:rsid w:val="000F6C4A"/>
    <w:rsid w:val="00117650"/>
    <w:rsid w:val="00121409"/>
    <w:rsid w:val="0018246C"/>
    <w:rsid w:val="001B2656"/>
    <w:rsid w:val="001D0251"/>
    <w:rsid w:val="001D2BF8"/>
    <w:rsid w:val="00232919"/>
    <w:rsid w:val="00234AA1"/>
    <w:rsid w:val="00237B7F"/>
    <w:rsid w:val="002847B7"/>
    <w:rsid w:val="00295E38"/>
    <w:rsid w:val="002A5E4B"/>
    <w:rsid w:val="002B6D04"/>
    <w:rsid w:val="002C0793"/>
    <w:rsid w:val="002E4022"/>
    <w:rsid w:val="002E6FD0"/>
    <w:rsid w:val="00334A54"/>
    <w:rsid w:val="0034792D"/>
    <w:rsid w:val="00366BC6"/>
    <w:rsid w:val="003762D4"/>
    <w:rsid w:val="00380934"/>
    <w:rsid w:val="00387E5C"/>
    <w:rsid w:val="003A67EC"/>
    <w:rsid w:val="003B405A"/>
    <w:rsid w:val="003D1CF2"/>
    <w:rsid w:val="003F6361"/>
    <w:rsid w:val="0041136A"/>
    <w:rsid w:val="00413677"/>
    <w:rsid w:val="00442BE7"/>
    <w:rsid w:val="00455581"/>
    <w:rsid w:val="00456788"/>
    <w:rsid w:val="004577B8"/>
    <w:rsid w:val="0046776B"/>
    <w:rsid w:val="004745FE"/>
    <w:rsid w:val="004778F0"/>
    <w:rsid w:val="00486B8A"/>
    <w:rsid w:val="004A498A"/>
    <w:rsid w:val="004B28E4"/>
    <w:rsid w:val="004B7F4E"/>
    <w:rsid w:val="004C17E9"/>
    <w:rsid w:val="004F0179"/>
    <w:rsid w:val="00502016"/>
    <w:rsid w:val="00504B06"/>
    <w:rsid w:val="005117CC"/>
    <w:rsid w:val="0051696A"/>
    <w:rsid w:val="0053588E"/>
    <w:rsid w:val="005757B0"/>
    <w:rsid w:val="00575B66"/>
    <w:rsid w:val="0059462A"/>
    <w:rsid w:val="005E36F6"/>
    <w:rsid w:val="005E52E8"/>
    <w:rsid w:val="005F5282"/>
    <w:rsid w:val="0060578F"/>
    <w:rsid w:val="0061537F"/>
    <w:rsid w:val="006254EB"/>
    <w:rsid w:val="00630429"/>
    <w:rsid w:val="00652C1B"/>
    <w:rsid w:val="00655041"/>
    <w:rsid w:val="00676806"/>
    <w:rsid w:val="0068411D"/>
    <w:rsid w:val="006C77D9"/>
    <w:rsid w:val="006D523E"/>
    <w:rsid w:val="006E0438"/>
    <w:rsid w:val="006F25A0"/>
    <w:rsid w:val="006F4003"/>
    <w:rsid w:val="00701A0E"/>
    <w:rsid w:val="0070586C"/>
    <w:rsid w:val="007270C4"/>
    <w:rsid w:val="00737B80"/>
    <w:rsid w:val="00795586"/>
    <w:rsid w:val="0079579E"/>
    <w:rsid w:val="007B2A11"/>
    <w:rsid w:val="007D14EE"/>
    <w:rsid w:val="00804C92"/>
    <w:rsid w:val="00855BE5"/>
    <w:rsid w:val="0085669F"/>
    <w:rsid w:val="008925E0"/>
    <w:rsid w:val="008B7B86"/>
    <w:rsid w:val="008C0CA9"/>
    <w:rsid w:val="008E3683"/>
    <w:rsid w:val="008F09BE"/>
    <w:rsid w:val="009039FE"/>
    <w:rsid w:val="00980A86"/>
    <w:rsid w:val="00981284"/>
    <w:rsid w:val="009B127B"/>
    <w:rsid w:val="009B7261"/>
    <w:rsid w:val="009D0B4D"/>
    <w:rsid w:val="009D6465"/>
    <w:rsid w:val="009E3FD1"/>
    <w:rsid w:val="00A02D68"/>
    <w:rsid w:val="00A55B21"/>
    <w:rsid w:val="00A57730"/>
    <w:rsid w:val="00A85F57"/>
    <w:rsid w:val="00AA2529"/>
    <w:rsid w:val="00AA7194"/>
    <w:rsid w:val="00AD60C9"/>
    <w:rsid w:val="00AE57A6"/>
    <w:rsid w:val="00AF4D9D"/>
    <w:rsid w:val="00B04677"/>
    <w:rsid w:val="00B2501F"/>
    <w:rsid w:val="00B54571"/>
    <w:rsid w:val="00B867F4"/>
    <w:rsid w:val="00B93042"/>
    <w:rsid w:val="00BC50F2"/>
    <w:rsid w:val="00BD39F4"/>
    <w:rsid w:val="00C048A9"/>
    <w:rsid w:val="00C15B9C"/>
    <w:rsid w:val="00C2247C"/>
    <w:rsid w:val="00C50BCC"/>
    <w:rsid w:val="00C52560"/>
    <w:rsid w:val="00C711EA"/>
    <w:rsid w:val="00C73555"/>
    <w:rsid w:val="00CA796A"/>
    <w:rsid w:val="00CB4FD0"/>
    <w:rsid w:val="00CC2DE3"/>
    <w:rsid w:val="00CD4C09"/>
    <w:rsid w:val="00CE186A"/>
    <w:rsid w:val="00CF4351"/>
    <w:rsid w:val="00D05E9A"/>
    <w:rsid w:val="00D118BC"/>
    <w:rsid w:val="00D402E5"/>
    <w:rsid w:val="00D5312D"/>
    <w:rsid w:val="00D558B2"/>
    <w:rsid w:val="00D60AE9"/>
    <w:rsid w:val="00D6198C"/>
    <w:rsid w:val="00D7015F"/>
    <w:rsid w:val="00D82ACD"/>
    <w:rsid w:val="00D97663"/>
    <w:rsid w:val="00DD2019"/>
    <w:rsid w:val="00DD2DB4"/>
    <w:rsid w:val="00DD320B"/>
    <w:rsid w:val="00E12ED2"/>
    <w:rsid w:val="00E16E4E"/>
    <w:rsid w:val="00E236A2"/>
    <w:rsid w:val="00E24BF2"/>
    <w:rsid w:val="00E42033"/>
    <w:rsid w:val="00E6254B"/>
    <w:rsid w:val="00EA0E4A"/>
    <w:rsid w:val="00EB3E84"/>
    <w:rsid w:val="00EB7639"/>
    <w:rsid w:val="00EF522F"/>
    <w:rsid w:val="00F62F64"/>
    <w:rsid w:val="00F642C2"/>
    <w:rsid w:val="00F86F4D"/>
    <w:rsid w:val="00F91DEC"/>
    <w:rsid w:val="00FB4B88"/>
    <w:rsid w:val="00FD2E29"/>
    <w:rsid w:val="00FD3D28"/>
    <w:rsid w:val="00FE5F91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048E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04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61537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42B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42B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A55B2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55B21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55B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55B2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55B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041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61537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42B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42B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A55B2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55B21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55B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55B2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55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5604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2</cp:revision>
  <cp:lastPrinted>2017-06-19T08:45:00Z</cp:lastPrinted>
  <dcterms:created xsi:type="dcterms:W3CDTF">2017-06-28T15:06:00Z</dcterms:created>
  <dcterms:modified xsi:type="dcterms:W3CDTF">2017-06-28T15:06:00Z</dcterms:modified>
</cp:coreProperties>
</file>