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69E89" w14:textId="5A0C767F" w:rsidR="00181A51" w:rsidRPr="00DD27AE" w:rsidRDefault="00501044" w:rsidP="00B8174D">
      <w:pPr>
        <w:jc w:val="center"/>
        <w:rPr>
          <w:rFonts w:ascii="Calibri" w:hAnsi="Calibri" w:cs="Arial"/>
          <w:b/>
        </w:rPr>
      </w:pPr>
      <w:bookmarkStart w:id="0" w:name="_GoBack"/>
      <w:bookmarkEnd w:id="0"/>
      <w:r w:rsidRPr="00DD27AE">
        <w:rPr>
          <w:rFonts w:ascii="Calibri" w:hAnsi="Calibri" w:cs="Arial"/>
          <w:b/>
        </w:rPr>
        <w:t>AGR-Magazin</w:t>
      </w:r>
      <w:r w:rsidR="00211F85">
        <w:rPr>
          <w:rFonts w:ascii="Calibri" w:hAnsi="Calibri" w:cs="Arial"/>
          <w:b/>
        </w:rPr>
        <w:t xml:space="preserve"> – </w:t>
      </w:r>
      <w:r w:rsidR="00EA2486">
        <w:rPr>
          <w:rFonts w:ascii="Calibri" w:hAnsi="Calibri" w:cs="Arial"/>
          <w:b/>
        </w:rPr>
        <w:t>kostenloser Ratgeber</w:t>
      </w:r>
      <w:r w:rsidR="00DF5FF4" w:rsidRPr="00DD27AE">
        <w:rPr>
          <w:rFonts w:ascii="Calibri" w:hAnsi="Calibri" w:cs="Arial"/>
          <w:b/>
        </w:rPr>
        <w:t xml:space="preserve"> </w:t>
      </w:r>
      <w:r w:rsidR="003641B7">
        <w:rPr>
          <w:rFonts w:ascii="Calibri" w:hAnsi="Calibri" w:cs="Arial"/>
          <w:b/>
        </w:rPr>
        <w:t>f</w:t>
      </w:r>
      <w:r w:rsidR="00DC27E1" w:rsidRPr="00DD27AE">
        <w:rPr>
          <w:rFonts w:ascii="Calibri" w:hAnsi="Calibri" w:cs="Arial"/>
          <w:b/>
        </w:rPr>
        <w:t>ür mehr Rückengesundheit im Alltag</w:t>
      </w:r>
    </w:p>
    <w:p w14:paraId="43365D8B" w14:textId="77777777" w:rsidR="00DC27E1" w:rsidRPr="00DD27AE" w:rsidRDefault="00DC27E1">
      <w:pPr>
        <w:rPr>
          <w:rFonts w:ascii="Calibri" w:hAnsi="Calibri" w:cs="Arial"/>
        </w:rPr>
      </w:pPr>
    </w:p>
    <w:p w14:paraId="17AF6881" w14:textId="7340F6CB" w:rsidR="00DC27E1" w:rsidRDefault="00DC27E1" w:rsidP="006D7981">
      <w:pPr>
        <w:jc w:val="both"/>
        <w:rPr>
          <w:rFonts w:ascii="Calibri" w:hAnsi="Calibri" w:cs="Arial"/>
        </w:rPr>
      </w:pPr>
      <w:r w:rsidRPr="00DD27AE">
        <w:rPr>
          <w:rFonts w:ascii="Calibri" w:hAnsi="Calibri" w:cs="Arial"/>
        </w:rPr>
        <w:t xml:space="preserve">Mit </w:t>
      </w:r>
      <w:r w:rsidR="00370C77" w:rsidRPr="00DD27AE">
        <w:rPr>
          <w:rFonts w:ascii="Calibri" w:hAnsi="Calibri" w:cs="Arial"/>
        </w:rPr>
        <w:t>der neuen Ausgabe</w:t>
      </w:r>
      <w:r w:rsidRPr="00DD27AE">
        <w:rPr>
          <w:rFonts w:ascii="Calibri" w:hAnsi="Calibri" w:cs="Arial"/>
        </w:rPr>
        <w:t xml:space="preserve"> </w:t>
      </w:r>
      <w:r w:rsidR="00B8174D" w:rsidRPr="00DD27AE">
        <w:rPr>
          <w:rFonts w:ascii="Calibri" w:hAnsi="Calibri" w:cs="Arial"/>
        </w:rPr>
        <w:t xml:space="preserve">des </w:t>
      </w:r>
      <w:r w:rsidRPr="00DD27AE">
        <w:rPr>
          <w:rFonts w:ascii="Calibri" w:hAnsi="Calibri" w:cs="Arial"/>
        </w:rPr>
        <w:t xml:space="preserve">AGR-Magazins „Rückenschmerzen vermeiden!“ </w:t>
      </w:r>
      <w:r w:rsidR="00370C77" w:rsidRPr="00DD27AE">
        <w:rPr>
          <w:rFonts w:ascii="Calibri" w:hAnsi="Calibri" w:cs="Arial"/>
        </w:rPr>
        <w:t xml:space="preserve">präsentiert die Aktion Gesunder Rücken (AGR) e. V. </w:t>
      </w:r>
      <w:r w:rsidR="00B8174D" w:rsidRPr="00DD27AE">
        <w:rPr>
          <w:rFonts w:ascii="Calibri" w:hAnsi="Calibri" w:cs="Arial"/>
        </w:rPr>
        <w:t xml:space="preserve">wieder </w:t>
      </w:r>
      <w:r w:rsidR="00CE4F31" w:rsidRPr="00DD27AE">
        <w:rPr>
          <w:rFonts w:ascii="Calibri" w:hAnsi="Calibri" w:cs="Arial"/>
        </w:rPr>
        <w:t xml:space="preserve">spannende Neuigkeiten rund um das Thema Rückengesundheit. Bereits zum 29. Mal erscheint das </w:t>
      </w:r>
      <w:r w:rsidR="00EA2486">
        <w:rPr>
          <w:rFonts w:ascii="Calibri" w:hAnsi="Calibri" w:cs="Arial"/>
        </w:rPr>
        <w:t xml:space="preserve">nun </w:t>
      </w:r>
      <w:r w:rsidR="00CE4F31" w:rsidRPr="00DD27AE">
        <w:rPr>
          <w:rFonts w:ascii="Calibri" w:hAnsi="Calibri" w:cs="Arial"/>
        </w:rPr>
        <w:t xml:space="preserve">über 50 Seiten starke </w:t>
      </w:r>
      <w:r w:rsidR="00B8174D" w:rsidRPr="00DD27AE">
        <w:rPr>
          <w:rFonts w:ascii="Calibri" w:hAnsi="Calibri" w:cs="Arial"/>
        </w:rPr>
        <w:t>Magazin</w:t>
      </w:r>
      <w:r w:rsidR="000F0CF1">
        <w:rPr>
          <w:rFonts w:ascii="Calibri" w:hAnsi="Calibri" w:cs="Arial"/>
        </w:rPr>
        <w:t xml:space="preserve"> </w:t>
      </w:r>
      <w:r w:rsidR="003641B7">
        <w:rPr>
          <w:rFonts w:ascii="Calibri" w:hAnsi="Calibri" w:cs="Arial"/>
        </w:rPr>
        <w:t>und ist</w:t>
      </w:r>
      <w:r w:rsidR="006D7981" w:rsidRPr="00DD27AE">
        <w:rPr>
          <w:rFonts w:ascii="Calibri" w:hAnsi="Calibri" w:cs="Arial"/>
        </w:rPr>
        <w:t xml:space="preserve"> ab sofort kostenlos in über 7.</w:t>
      </w:r>
      <w:r w:rsidR="002B449C">
        <w:rPr>
          <w:rFonts w:ascii="Calibri" w:hAnsi="Calibri" w:cs="Arial"/>
        </w:rPr>
        <w:t>6</w:t>
      </w:r>
      <w:r w:rsidR="006D7981" w:rsidRPr="00DD27AE">
        <w:rPr>
          <w:rFonts w:ascii="Calibri" w:hAnsi="Calibri" w:cs="Arial"/>
        </w:rPr>
        <w:t>00 Arztpraxen und Therapiezentren oder di</w:t>
      </w:r>
      <w:r w:rsidR="003641B7">
        <w:rPr>
          <w:rFonts w:ascii="Calibri" w:hAnsi="Calibri" w:cs="Arial"/>
        </w:rPr>
        <w:t>rekt bei der AGR erhältlich.</w:t>
      </w:r>
    </w:p>
    <w:p w14:paraId="303015E8" w14:textId="77777777" w:rsidR="00D83186" w:rsidRDefault="00D83186" w:rsidP="006D7981">
      <w:pPr>
        <w:jc w:val="both"/>
        <w:rPr>
          <w:rFonts w:ascii="Calibri" w:hAnsi="Calibri" w:cs="Arial"/>
        </w:rPr>
      </w:pPr>
    </w:p>
    <w:p w14:paraId="3A1B43C1" w14:textId="2562C27A" w:rsidR="00DD27AE" w:rsidRPr="00DD27AE" w:rsidRDefault="008076CD" w:rsidP="006D798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Neben Informationen über </w:t>
      </w:r>
      <w:r w:rsidR="0085607F">
        <w:rPr>
          <w:rFonts w:ascii="Calibri" w:hAnsi="Calibri" w:cs="Arial"/>
        </w:rPr>
        <w:t>die häufigsten Ur</w:t>
      </w:r>
      <w:r w:rsidR="003641B7">
        <w:rPr>
          <w:rFonts w:ascii="Calibri" w:hAnsi="Calibri" w:cs="Arial"/>
        </w:rPr>
        <w:t>sachen von Rückenschmerzen steh</w:t>
      </w:r>
      <w:r w:rsidR="00EA2486">
        <w:rPr>
          <w:rFonts w:ascii="Calibri" w:hAnsi="Calibri" w:cs="Arial"/>
        </w:rPr>
        <w:t>t</w:t>
      </w:r>
      <w:r w:rsidR="0085607F">
        <w:rPr>
          <w:rFonts w:ascii="Calibri" w:hAnsi="Calibri" w:cs="Arial"/>
        </w:rPr>
        <w:t xml:space="preserve"> in der </w:t>
      </w:r>
      <w:r w:rsidR="00EA2486">
        <w:rPr>
          <w:rFonts w:ascii="Calibri" w:hAnsi="Calibri" w:cs="Arial"/>
        </w:rPr>
        <w:t xml:space="preserve">neuen </w:t>
      </w:r>
      <w:r w:rsidR="0085607F">
        <w:rPr>
          <w:rFonts w:ascii="Calibri" w:hAnsi="Calibri" w:cs="Arial"/>
        </w:rPr>
        <w:t>Ausgabe die Prävention und Therapie von Beschwerden im Fokus. Eine wesentliche Rolle spielen dabei AGR-zertifizierte Alltagsgegenstände, die sich als besonders rückengerecht qualif</w:t>
      </w:r>
      <w:r w:rsidR="000812E9">
        <w:rPr>
          <w:rFonts w:ascii="Calibri" w:hAnsi="Calibri" w:cs="Arial"/>
        </w:rPr>
        <w:t>iziert haben und das Gütesiegel „Geprüft &amp; empfohlen“ tragen. Unabhängige Experten bereichern zu</w:t>
      </w:r>
      <w:r w:rsidR="00645D15">
        <w:rPr>
          <w:rFonts w:ascii="Calibri" w:hAnsi="Calibri" w:cs="Arial"/>
        </w:rPr>
        <w:t>dem die einzelnen Themengebiete</w:t>
      </w:r>
      <w:r w:rsidR="000812E9">
        <w:rPr>
          <w:rFonts w:ascii="Calibri" w:hAnsi="Calibri" w:cs="Arial"/>
        </w:rPr>
        <w:t xml:space="preserve"> mit ihre</w:t>
      </w:r>
      <w:r w:rsidR="002B449C">
        <w:rPr>
          <w:rFonts w:ascii="Calibri" w:hAnsi="Calibri" w:cs="Arial"/>
        </w:rPr>
        <w:t>m</w:t>
      </w:r>
      <w:r w:rsidR="000812E9">
        <w:rPr>
          <w:rFonts w:ascii="Calibri" w:hAnsi="Calibri" w:cs="Arial"/>
        </w:rPr>
        <w:t xml:space="preserve"> </w:t>
      </w:r>
      <w:r w:rsidR="002B449C">
        <w:rPr>
          <w:rFonts w:ascii="Calibri" w:hAnsi="Calibri" w:cs="Arial"/>
        </w:rPr>
        <w:t>Fachwissen</w:t>
      </w:r>
      <w:r w:rsidR="000812E9">
        <w:rPr>
          <w:rFonts w:ascii="Calibri" w:hAnsi="Calibri" w:cs="Arial"/>
        </w:rPr>
        <w:t xml:space="preserve"> und </w:t>
      </w:r>
      <w:r w:rsidR="00571791">
        <w:rPr>
          <w:rFonts w:ascii="Calibri" w:hAnsi="Calibri" w:cs="Arial"/>
        </w:rPr>
        <w:t>geben praktische Tipps für mehr Rückengesundheit im Alltag. Die besten Übungen für eine</w:t>
      </w:r>
      <w:r w:rsidR="00070642">
        <w:rPr>
          <w:rFonts w:ascii="Calibri" w:hAnsi="Calibri" w:cs="Arial"/>
        </w:rPr>
        <w:t>n</w:t>
      </w:r>
      <w:r w:rsidR="00571791">
        <w:rPr>
          <w:rFonts w:ascii="Calibri" w:hAnsi="Calibri" w:cs="Arial"/>
        </w:rPr>
        <w:t xml:space="preserve"> starken Rücken können ganz unkompliziert zuhause nac</w:t>
      </w:r>
      <w:r w:rsidR="00645D15">
        <w:rPr>
          <w:rFonts w:ascii="Calibri" w:hAnsi="Calibri" w:cs="Arial"/>
        </w:rPr>
        <w:t>hgeturnt werden und helfen die M</w:t>
      </w:r>
      <w:r w:rsidR="00571791">
        <w:rPr>
          <w:rFonts w:ascii="Calibri" w:hAnsi="Calibri" w:cs="Arial"/>
        </w:rPr>
        <w:t>uskulatur zu stärken</w:t>
      </w:r>
      <w:r w:rsidR="00645D15">
        <w:rPr>
          <w:rFonts w:ascii="Calibri" w:hAnsi="Calibri" w:cs="Arial"/>
        </w:rPr>
        <w:t xml:space="preserve"> und dadurch Schmerzen vorzubeugen</w:t>
      </w:r>
      <w:r w:rsidR="00571791">
        <w:rPr>
          <w:rFonts w:ascii="Calibri" w:hAnsi="Calibri" w:cs="Arial"/>
        </w:rPr>
        <w:t>.</w:t>
      </w:r>
    </w:p>
    <w:p w14:paraId="5EA9026A" w14:textId="77777777" w:rsidR="00370C77" w:rsidRPr="00DD27AE" w:rsidRDefault="00370C77" w:rsidP="006D7981">
      <w:pPr>
        <w:jc w:val="both"/>
        <w:rPr>
          <w:rFonts w:ascii="Calibri" w:hAnsi="Calibri" w:cs="Arial"/>
        </w:rPr>
      </w:pPr>
    </w:p>
    <w:p w14:paraId="37B5D998" w14:textId="77777777" w:rsidR="00742ED4" w:rsidRPr="00DD27AE" w:rsidRDefault="00742ED4" w:rsidP="006D7981">
      <w:pPr>
        <w:widowControl w:val="0"/>
        <w:tabs>
          <w:tab w:val="left" w:pos="120"/>
        </w:tabs>
        <w:autoSpaceDE w:val="0"/>
        <w:autoSpaceDN w:val="0"/>
        <w:adjustRightInd w:val="0"/>
        <w:ind w:right="-1826"/>
        <w:jc w:val="both"/>
        <w:rPr>
          <w:rFonts w:ascii="Calibri" w:hAnsi="Calibri" w:cs="Arial"/>
          <w:b/>
          <w:bCs/>
        </w:rPr>
      </w:pPr>
      <w:r w:rsidRPr="00DD27AE">
        <w:rPr>
          <w:rFonts w:ascii="Calibri" w:hAnsi="Calibri" w:cs="Arial"/>
          <w:b/>
          <w:bCs/>
        </w:rPr>
        <w:t>Alle Adressen auf einen Blick</w:t>
      </w:r>
    </w:p>
    <w:p w14:paraId="56697130" w14:textId="1624F346" w:rsidR="00742ED4" w:rsidRPr="00DD27AE" w:rsidRDefault="00742ED4" w:rsidP="006D7981">
      <w:pPr>
        <w:widowControl w:val="0"/>
        <w:tabs>
          <w:tab w:val="left" w:pos="120"/>
          <w:tab w:val="left" w:pos="2800"/>
        </w:tabs>
        <w:autoSpaceDE w:val="0"/>
        <w:autoSpaceDN w:val="0"/>
        <w:adjustRightInd w:val="0"/>
        <w:ind w:right="50"/>
        <w:jc w:val="both"/>
        <w:rPr>
          <w:rFonts w:ascii="Calibri" w:hAnsi="Calibri" w:cs="Arial"/>
        </w:rPr>
      </w:pPr>
      <w:r w:rsidRPr="00DD27AE">
        <w:rPr>
          <w:rFonts w:ascii="Calibri" w:hAnsi="Calibri" w:cs="Arial"/>
        </w:rPr>
        <w:t xml:space="preserve">Ein zusammenfassendes Verzeichnis geschulter und zertifizierter Händler ermöglicht einen schnellen Überblick, in welchen Städten AGR-geprüfte Produkte </w:t>
      </w:r>
      <w:r w:rsidR="00EA2486">
        <w:rPr>
          <w:rFonts w:ascii="Calibri" w:hAnsi="Calibri" w:cs="Arial"/>
        </w:rPr>
        <w:t xml:space="preserve">wo </w:t>
      </w:r>
      <w:r w:rsidRPr="00DD27AE">
        <w:rPr>
          <w:rFonts w:ascii="Calibri" w:hAnsi="Calibri" w:cs="Arial"/>
        </w:rPr>
        <w:t xml:space="preserve">erhältlich sind und qualifizierte Beratung im Vordergrund steht. </w:t>
      </w:r>
      <w:r w:rsidR="001C235B">
        <w:rPr>
          <w:rFonts w:ascii="Calibri" w:hAnsi="Calibri" w:cs="Arial"/>
        </w:rPr>
        <w:t>Das Herstellerverzeichnis enthält zusätzlich Kontaktdaten sowie Internetadressen aller Hersteller AGR-zertifizierter Alltagsgegenstände.</w:t>
      </w:r>
    </w:p>
    <w:p w14:paraId="26281787" w14:textId="77777777" w:rsidR="00742ED4" w:rsidRPr="00DD27AE" w:rsidRDefault="00742ED4" w:rsidP="006D7981">
      <w:pPr>
        <w:widowControl w:val="0"/>
        <w:tabs>
          <w:tab w:val="left" w:pos="120"/>
          <w:tab w:val="left" w:pos="2800"/>
        </w:tabs>
        <w:autoSpaceDE w:val="0"/>
        <w:autoSpaceDN w:val="0"/>
        <w:adjustRightInd w:val="0"/>
        <w:ind w:right="-1826"/>
        <w:jc w:val="both"/>
        <w:rPr>
          <w:rFonts w:ascii="Calibri" w:hAnsi="Calibri" w:cs="Arial"/>
        </w:rPr>
      </w:pPr>
    </w:p>
    <w:p w14:paraId="6B1B6EC1" w14:textId="5F55C13B" w:rsidR="00742ED4" w:rsidRPr="00DD27AE" w:rsidRDefault="00645D15" w:rsidP="006D7981">
      <w:pPr>
        <w:widowControl w:val="0"/>
        <w:tabs>
          <w:tab w:val="left" w:pos="120"/>
          <w:tab w:val="left" w:pos="2800"/>
        </w:tabs>
        <w:autoSpaceDE w:val="0"/>
        <w:autoSpaceDN w:val="0"/>
        <w:adjustRightInd w:val="0"/>
        <w:ind w:right="50"/>
        <w:jc w:val="both"/>
        <w:rPr>
          <w:rFonts w:ascii="Calibri" w:hAnsi="Calibri" w:cs="Arial"/>
          <w:spacing w:val="-2"/>
          <w:kern w:val="1"/>
        </w:rPr>
      </w:pPr>
      <w:r>
        <w:rPr>
          <w:rFonts w:ascii="Calibri" w:hAnsi="Calibri" w:cs="Arial"/>
          <w:spacing w:val="-1"/>
          <w:kern w:val="1"/>
        </w:rPr>
        <w:t>Das neu</w:t>
      </w:r>
      <w:r w:rsidR="0034146A">
        <w:rPr>
          <w:rFonts w:ascii="Calibri" w:hAnsi="Calibri" w:cs="Arial"/>
          <w:spacing w:val="-1"/>
          <w:kern w:val="1"/>
        </w:rPr>
        <w:t>e</w:t>
      </w:r>
      <w:r w:rsidR="00742ED4" w:rsidRPr="00DD27AE">
        <w:rPr>
          <w:rFonts w:ascii="Calibri" w:hAnsi="Calibri" w:cs="Arial"/>
          <w:spacing w:val="-1"/>
          <w:kern w:val="1"/>
        </w:rPr>
        <w:t xml:space="preserve"> AGR-MAGAZIN steht ab sofort </w:t>
      </w:r>
      <w:r w:rsidR="00FF331D">
        <w:rPr>
          <w:rFonts w:ascii="Calibri" w:hAnsi="Calibri" w:cs="Arial"/>
          <w:spacing w:val="-1"/>
          <w:kern w:val="1"/>
        </w:rPr>
        <w:t>k</w:t>
      </w:r>
      <w:r w:rsidR="00742ED4" w:rsidRPr="00DD27AE">
        <w:rPr>
          <w:rFonts w:ascii="Calibri" w:hAnsi="Calibri" w:cs="Arial"/>
          <w:spacing w:val="-1"/>
          <w:kern w:val="1"/>
        </w:rPr>
        <w:t xml:space="preserve">ostenfrei unter </w:t>
      </w:r>
      <w:r w:rsidR="00742ED4" w:rsidRPr="00DD27AE">
        <w:rPr>
          <w:rFonts w:ascii="Calibri" w:hAnsi="Calibri" w:cs="Arial"/>
          <w:b/>
          <w:bCs/>
          <w:spacing w:val="-1"/>
          <w:kern w:val="1"/>
        </w:rPr>
        <w:t>www.agr-ev.de/</w:t>
      </w:r>
      <w:r w:rsidR="00EA2486" w:rsidRPr="00B91513">
        <w:rPr>
          <w:rFonts w:ascii="Calibri" w:hAnsi="Calibri" w:cs="Arial"/>
          <w:b/>
          <w:kern w:val="1"/>
        </w:rPr>
        <w:t>a</w:t>
      </w:r>
      <w:r w:rsidR="005B411C">
        <w:rPr>
          <w:rFonts w:ascii="Calibri" w:hAnsi="Calibri" w:cs="Arial"/>
          <w:b/>
          <w:kern w:val="1"/>
        </w:rPr>
        <w:t>gr</w:t>
      </w:r>
      <w:r w:rsidR="002B449C">
        <w:rPr>
          <w:rFonts w:ascii="Calibri" w:hAnsi="Calibri" w:cs="Arial"/>
          <w:b/>
          <w:bCs/>
          <w:spacing w:val="-1"/>
          <w:kern w:val="1"/>
        </w:rPr>
        <w:t>magazin</w:t>
      </w:r>
      <w:r w:rsidR="002B449C" w:rsidRPr="00DD27AE">
        <w:rPr>
          <w:rFonts w:ascii="Calibri" w:hAnsi="Calibri" w:cs="Arial"/>
          <w:kern w:val="1"/>
        </w:rPr>
        <w:t xml:space="preserve"> </w:t>
      </w:r>
      <w:r w:rsidR="00643C38">
        <w:rPr>
          <w:rFonts w:ascii="Calibri" w:hAnsi="Calibri" w:cs="Arial"/>
          <w:kern w:val="1"/>
        </w:rPr>
        <w:t>oder in 7.600 Arzt- und Therapiepraxen</w:t>
      </w:r>
      <w:r w:rsidR="00FF331D">
        <w:rPr>
          <w:rFonts w:ascii="Calibri" w:hAnsi="Calibri" w:cs="Arial"/>
          <w:kern w:val="1"/>
        </w:rPr>
        <w:t xml:space="preserve"> zur Verfügung</w:t>
      </w:r>
      <w:r w:rsidR="00742ED4" w:rsidRPr="00DD27AE">
        <w:rPr>
          <w:rFonts w:ascii="Calibri" w:hAnsi="Calibri" w:cs="Arial"/>
          <w:kern w:val="1"/>
        </w:rPr>
        <w:t>.</w:t>
      </w:r>
      <w:r w:rsidR="00742ED4" w:rsidRPr="00DD27AE">
        <w:rPr>
          <w:rFonts w:ascii="Calibri" w:hAnsi="Calibri" w:cs="Arial"/>
          <w:spacing w:val="3"/>
          <w:kern w:val="1"/>
        </w:rPr>
        <w:tab/>
      </w:r>
      <w:r w:rsidR="00742ED4" w:rsidRPr="00DD27AE">
        <w:rPr>
          <w:rFonts w:ascii="Calibri" w:hAnsi="Calibri" w:cs="Arial"/>
          <w:spacing w:val="-2"/>
          <w:kern w:val="1"/>
        </w:rPr>
        <w:t xml:space="preserve">  </w:t>
      </w:r>
    </w:p>
    <w:p w14:paraId="6FC94051" w14:textId="77777777" w:rsidR="00DD27AE" w:rsidRPr="00DD27AE" w:rsidRDefault="00DD27AE" w:rsidP="006D7981">
      <w:pPr>
        <w:widowControl w:val="0"/>
        <w:tabs>
          <w:tab w:val="left" w:pos="120"/>
          <w:tab w:val="left" w:pos="2800"/>
        </w:tabs>
        <w:autoSpaceDE w:val="0"/>
        <w:autoSpaceDN w:val="0"/>
        <w:adjustRightInd w:val="0"/>
        <w:ind w:right="50"/>
        <w:jc w:val="both"/>
        <w:rPr>
          <w:rFonts w:ascii="Calibri" w:hAnsi="Calibri" w:cs="Arial"/>
          <w:spacing w:val="-2"/>
          <w:kern w:val="1"/>
        </w:rPr>
      </w:pPr>
    </w:p>
    <w:p w14:paraId="469F55F7" w14:textId="77777777" w:rsidR="00DD27AE" w:rsidRPr="00DD27AE" w:rsidRDefault="00DD27AE" w:rsidP="00DD27AE">
      <w:pPr>
        <w:widowControl w:val="0"/>
        <w:tabs>
          <w:tab w:val="left" w:pos="120"/>
          <w:tab w:val="right" w:pos="2800"/>
        </w:tabs>
        <w:autoSpaceDE w:val="0"/>
        <w:autoSpaceDN w:val="0"/>
        <w:adjustRightInd w:val="0"/>
        <w:jc w:val="both"/>
        <w:rPr>
          <w:rFonts w:ascii="Calibri" w:hAnsi="Calibri" w:cs="TheSans 5"/>
          <w:spacing w:val="-1"/>
          <w:kern w:val="1"/>
          <w:lang w:eastAsia="ja-JP"/>
        </w:rPr>
      </w:pPr>
      <w:r w:rsidRPr="00DD27AE">
        <w:rPr>
          <w:rFonts w:ascii="Calibri" w:hAnsi="Calibri" w:cs="TheSans 7-Bold"/>
          <w:b/>
          <w:bCs/>
          <w:spacing w:val="-1"/>
          <w:kern w:val="1"/>
          <w:lang w:eastAsia="ja-JP"/>
        </w:rPr>
        <w:t>Über die AGR</w:t>
      </w:r>
    </w:p>
    <w:p w14:paraId="69B1B01B" w14:textId="77777777" w:rsidR="00DD27AE" w:rsidRPr="00DD27AE" w:rsidRDefault="00DD27AE" w:rsidP="00DD27AE">
      <w:pPr>
        <w:widowControl w:val="0"/>
        <w:tabs>
          <w:tab w:val="right" w:pos="2800"/>
        </w:tabs>
        <w:autoSpaceDE w:val="0"/>
        <w:autoSpaceDN w:val="0"/>
        <w:adjustRightInd w:val="0"/>
        <w:jc w:val="both"/>
        <w:rPr>
          <w:rFonts w:ascii="Calibri" w:hAnsi="Calibri" w:cs="TheSans 7-Bold"/>
          <w:b/>
          <w:bCs/>
          <w:spacing w:val="-1"/>
          <w:kern w:val="1"/>
          <w:lang w:eastAsia="ja-JP"/>
        </w:rPr>
      </w:pPr>
      <w:r w:rsidRPr="00DD27AE">
        <w:rPr>
          <w:rFonts w:ascii="Calibri" w:hAnsi="Calibri" w:cs="TheSans 5"/>
          <w:spacing w:val="-1"/>
          <w:kern w:val="1"/>
          <w:lang w:eastAsia="ja-JP"/>
        </w:rPr>
        <w:t>Seit über 20 Jahren widmet sich die Aktion Gesunder Rücken der Prävention und Therapie der Volkskrankheit Rückenschmerzen. Wichtiger Teil der Arbeit ist die Vergabe des AGR-Gütesiegels „Geprüft &amp; empfohlen“, mit dem besonders rückengerechte Alltagsgegenstände ausgezeichnet werden können. Weitere Informationen finden Sie online unter www.ruecken-produkte.de</w:t>
      </w:r>
    </w:p>
    <w:p w14:paraId="60BDF1AB" w14:textId="77777777" w:rsidR="00DD27AE" w:rsidRPr="00DD27AE" w:rsidRDefault="00DD27AE" w:rsidP="00DD27AE">
      <w:pPr>
        <w:widowControl w:val="0"/>
        <w:tabs>
          <w:tab w:val="right" w:pos="2800"/>
        </w:tabs>
        <w:autoSpaceDE w:val="0"/>
        <w:autoSpaceDN w:val="0"/>
        <w:adjustRightInd w:val="0"/>
        <w:jc w:val="both"/>
        <w:rPr>
          <w:rFonts w:ascii="Calibri" w:hAnsi="Calibri" w:cs="TheSans 7-Bold"/>
          <w:b/>
          <w:bCs/>
          <w:spacing w:val="-1"/>
          <w:kern w:val="1"/>
          <w:lang w:eastAsia="ja-JP"/>
        </w:rPr>
      </w:pPr>
    </w:p>
    <w:p w14:paraId="16B55C37" w14:textId="77777777" w:rsidR="00DD27AE" w:rsidRPr="00DD27AE" w:rsidRDefault="00DD27AE" w:rsidP="006D7981">
      <w:pPr>
        <w:widowControl w:val="0"/>
        <w:tabs>
          <w:tab w:val="left" w:pos="120"/>
          <w:tab w:val="left" w:pos="2800"/>
        </w:tabs>
        <w:autoSpaceDE w:val="0"/>
        <w:autoSpaceDN w:val="0"/>
        <w:adjustRightInd w:val="0"/>
        <w:ind w:right="50"/>
        <w:jc w:val="both"/>
        <w:rPr>
          <w:rFonts w:ascii="Calibri" w:hAnsi="Calibri" w:cs="Arial"/>
          <w:spacing w:val="-2"/>
          <w:kern w:val="1"/>
        </w:rPr>
      </w:pPr>
    </w:p>
    <w:p w14:paraId="1674E4B7" w14:textId="77777777" w:rsidR="00742ED4" w:rsidRPr="00DD27AE" w:rsidRDefault="00742ED4">
      <w:pPr>
        <w:rPr>
          <w:rFonts w:ascii="Calibri" w:hAnsi="Calibri" w:cs="Arial"/>
        </w:rPr>
      </w:pPr>
    </w:p>
    <w:p w14:paraId="0B25EAD2" w14:textId="77777777" w:rsidR="006D7981" w:rsidRPr="00DD27AE" w:rsidRDefault="006D7981">
      <w:pPr>
        <w:rPr>
          <w:rFonts w:ascii="Calibri" w:hAnsi="Calibri" w:cs="Arial"/>
        </w:rPr>
      </w:pPr>
    </w:p>
    <w:sectPr w:rsidR="006D7981" w:rsidRPr="00DD27AE" w:rsidSect="00181A51">
      <w:pgSz w:w="11901" w:h="16840"/>
      <w:pgMar w:top="1418" w:right="1418" w:bottom="1134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eSans 7-Bold">
    <w:charset w:val="00"/>
    <w:family w:val="auto"/>
    <w:pitch w:val="variable"/>
    <w:sig w:usb0="00000003" w:usb1="00000000" w:usb2="00000000" w:usb3="00000000" w:csb0="00000001" w:csb1="00000000"/>
  </w:font>
  <w:font w:name="TheSans 5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44"/>
    <w:rsid w:val="00070642"/>
    <w:rsid w:val="000812E9"/>
    <w:rsid w:val="000F0CF1"/>
    <w:rsid w:val="00181A51"/>
    <w:rsid w:val="001C235B"/>
    <w:rsid w:val="00211F85"/>
    <w:rsid w:val="002B449C"/>
    <w:rsid w:val="0034146A"/>
    <w:rsid w:val="003641B7"/>
    <w:rsid w:val="00370C77"/>
    <w:rsid w:val="004F21BD"/>
    <w:rsid w:val="00501044"/>
    <w:rsid w:val="00571791"/>
    <w:rsid w:val="0057265E"/>
    <w:rsid w:val="005B411C"/>
    <w:rsid w:val="00643C38"/>
    <w:rsid w:val="00645D15"/>
    <w:rsid w:val="006D7981"/>
    <w:rsid w:val="00742ED4"/>
    <w:rsid w:val="008076CD"/>
    <w:rsid w:val="0085607F"/>
    <w:rsid w:val="00A51B49"/>
    <w:rsid w:val="00B8174D"/>
    <w:rsid w:val="00B91513"/>
    <w:rsid w:val="00C347C7"/>
    <w:rsid w:val="00CE4F31"/>
    <w:rsid w:val="00D8274F"/>
    <w:rsid w:val="00D83186"/>
    <w:rsid w:val="00DC27E1"/>
    <w:rsid w:val="00DD27AE"/>
    <w:rsid w:val="00DF5FF4"/>
    <w:rsid w:val="00E653DD"/>
    <w:rsid w:val="00E66101"/>
    <w:rsid w:val="00EA2486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EF27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A1EE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Rothenburg &amp; Partner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Leonhard</dc:creator>
  <cp:lastModifiedBy>Cordes, Tanja</cp:lastModifiedBy>
  <cp:revision>8</cp:revision>
  <cp:lastPrinted>2017-10-18T10:14:00Z</cp:lastPrinted>
  <dcterms:created xsi:type="dcterms:W3CDTF">2017-10-18T14:34:00Z</dcterms:created>
  <dcterms:modified xsi:type="dcterms:W3CDTF">2017-11-21T12:55:00Z</dcterms:modified>
</cp:coreProperties>
</file>